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4" w:rsidRPr="00302B36" w:rsidRDefault="00DD7484" w:rsidP="005B227B">
      <w:pPr>
        <w:pStyle w:val="Titolo1"/>
        <w:jc w:val="center"/>
        <w:rPr>
          <w:color w:val="0070C0"/>
          <w:sz w:val="32"/>
          <w:szCs w:val="32"/>
        </w:rPr>
      </w:pPr>
      <w:r>
        <w:rPr>
          <w:color w:val="5B9BD5" w:themeColor="accent1"/>
        </w:rPr>
        <w:br/>
      </w:r>
      <w:r w:rsidRPr="00302B36">
        <w:rPr>
          <w:color w:val="0070C0"/>
          <w:sz w:val="32"/>
          <w:szCs w:val="32"/>
        </w:rPr>
        <w:t>I servizi erogati</w:t>
      </w:r>
    </w:p>
    <w:p w:rsidR="00DD7484" w:rsidRPr="00D329CC" w:rsidRDefault="00DD7484" w:rsidP="004A0659">
      <w:pPr>
        <w:pStyle w:val="Titolo2"/>
        <w:rPr>
          <w:sz w:val="24"/>
          <w:szCs w:val="24"/>
        </w:rPr>
      </w:pPr>
      <w:r w:rsidRPr="00D329CC">
        <w:rPr>
          <w:sz w:val="24"/>
          <w:szCs w:val="24"/>
        </w:rPr>
        <w:t>L'accesso ai servizi: il servizio sociale professionale</w:t>
      </w:r>
    </w:p>
    <w:p w:rsidR="00DD7484" w:rsidRDefault="00DD7484" w:rsidP="00DD7484">
      <w:r>
        <w:t>L'accesso al sistema dei servizi è mediato dall'Assistente Sociale che tramite il servizio sociale professionale effettua con ciascun utente la valutazione dei bisogni e delle risorse. Il servizio sociale professionale promuove l'autonomia delle persone nella gestione dei problemi personali, familiari e di integrazione sociale. Collabora inoltre a progetti di prevenzione e per favorire il maggior benessere possibile nella e della comunità locale.</w:t>
      </w:r>
    </w:p>
    <w:p w:rsidR="00DD7484" w:rsidRDefault="00DD7484" w:rsidP="00DD7484">
      <w:pPr>
        <w:pStyle w:val="Titolo4"/>
      </w:pPr>
      <w:r>
        <w:t>Destinatari</w:t>
      </w:r>
    </w:p>
    <w:p w:rsidR="00DD7484" w:rsidRDefault="00DD7484" w:rsidP="00DD7484">
      <w:r>
        <w:t>Al servizio sociale professionale possono accedere le persone residenti sul territorio. E' inoltre prevista la collaborazione con Enti Locali, Istituzioni ed Associazioni per specifici progetti .</w:t>
      </w:r>
    </w:p>
    <w:p w:rsidR="00DD7484" w:rsidRDefault="00DD7484" w:rsidP="00DD7484">
      <w:pPr>
        <w:pStyle w:val="Titolo4"/>
      </w:pPr>
      <w:r>
        <w:t>Modalità di accesso</w:t>
      </w:r>
    </w:p>
    <w:p w:rsidR="00DD7484" w:rsidRDefault="00DD7484" w:rsidP="00DD7484">
      <w:r>
        <w:t>L'assistente sociale elabora un progetto individualizzato, finalizzato al superamento degli specifici bisogni con la partecipazione ed il consenso dell'interessato e del suo nucleo familiare, nel rispetto della cultura di appartenenza e delle personali convinzioni etiche.</w:t>
      </w:r>
    </w:p>
    <w:p w:rsidR="00DD7484" w:rsidRDefault="00DD7484" w:rsidP="00DD7484">
      <w:r>
        <w:t>Tale progetto può prevedere l'attivazione delle risorse proprie del Servizio Sociale Associato (es. assistenza economica, affidi etc.) e/o il collegamento con altre istituzioni quali scuole, A.S.L., ecc.</w:t>
      </w:r>
    </w:p>
    <w:p w:rsidR="00DD7484" w:rsidRDefault="00DD7484" w:rsidP="00DD7484">
      <w:pPr>
        <w:pStyle w:val="Titolo4"/>
      </w:pPr>
      <w:r>
        <w:t>A chi rivolgersi</w:t>
      </w:r>
    </w:p>
    <w:p w:rsidR="00DD7484" w:rsidRDefault="00DD7484" w:rsidP="00DD7484">
      <w:r w:rsidRPr="006F60BC">
        <w:t xml:space="preserve">Per accedere al servizio sociale professionale occorre rivolgersi all'assistente sociale </w:t>
      </w:r>
      <w:r w:rsidR="007F4928" w:rsidRPr="006F60BC">
        <w:t>di riferimento indicata nel prospetto “ Servizio Socio Assistenziale sedi e orari ”o telefonare  per informazioni alla segreteria dal lunedì al venerdì ore 8,30 12,30/14,00 -17,00  tel:  0174/723869</w:t>
      </w:r>
    </w:p>
    <w:p w:rsidR="00621FA0" w:rsidRPr="00621FA0" w:rsidRDefault="00621FA0" w:rsidP="004A0659">
      <w:pPr>
        <w:pStyle w:val="Titolo2"/>
      </w:pPr>
      <w:r w:rsidRPr="00621FA0">
        <w:t>I servizi agli utenti</w:t>
      </w:r>
    </w:p>
    <w:tbl>
      <w:tblPr>
        <w:tblStyle w:val="GridTable1LightAccent1"/>
        <w:tblW w:w="5000" w:type="pct"/>
        <w:tblLook w:val="04A0"/>
      </w:tblPr>
      <w:tblGrid>
        <w:gridCol w:w="2261"/>
        <w:gridCol w:w="7593"/>
      </w:tblGrid>
      <w:tr w:rsidR="00621FA0" w:rsidRPr="00621FA0" w:rsidTr="00A80FAA">
        <w:trPr>
          <w:cnfStyle w:val="100000000000"/>
        </w:trPr>
        <w:tc>
          <w:tcPr>
            <w:cnfStyle w:val="001000000000"/>
            <w:tcW w:w="1147" w:type="pct"/>
            <w:hideMark/>
          </w:tcPr>
          <w:p w:rsidR="00621FA0" w:rsidRPr="00621FA0" w:rsidRDefault="00F7116C" w:rsidP="00621FA0">
            <w:pPr>
              <w:spacing w:after="160" w:line="259" w:lineRule="auto"/>
            </w:pPr>
            <w:r>
              <w:t>Target</w:t>
            </w:r>
          </w:p>
        </w:tc>
        <w:tc>
          <w:tcPr>
            <w:tcW w:w="3853" w:type="pct"/>
            <w:hideMark/>
          </w:tcPr>
          <w:p w:rsidR="00621FA0" w:rsidRPr="00621FA0" w:rsidRDefault="00621FA0" w:rsidP="00621FA0">
            <w:pPr>
              <w:spacing w:after="160" w:line="259" w:lineRule="auto"/>
              <w:cnfStyle w:val="100000000000"/>
            </w:pPr>
            <w:r w:rsidRPr="00621FA0">
              <w:t xml:space="preserve">Servizi </w:t>
            </w:r>
          </w:p>
        </w:tc>
      </w:tr>
      <w:tr w:rsidR="00621FA0" w:rsidRPr="00621FA0" w:rsidTr="00A80FAA">
        <w:tc>
          <w:tcPr>
            <w:cnfStyle w:val="001000000000"/>
            <w:tcW w:w="1147" w:type="pct"/>
            <w:vMerge w:val="restart"/>
            <w:hideMark/>
          </w:tcPr>
          <w:p w:rsidR="00621FA0" w:rsidRPr="00621FA0" w:rsidRDefault="00621FA0" w:rsidP="00621FA0">
            <w:pPr>
              <w:spacing w:after="160" w:line="259" w:lineRule="auto"/>
            </w:pPr>
            <w:r w:rsidRPr="00621FA0">
              <w:t xml:space="preserve">Minori e famiglie </w:t>
            </w:r>
          </w:p>
          <w:p w:rsidR="00621FA0" w:rsidRPr="00621FA0" w:rsidRDefault="00621FA0" w:rsidP="00621FA0">
            <w:pPr>
              <w:spacing w:after="160" w:line="259" w:lineRule="auto"/>
            </w:pPr>
            <w:r w:rsidRPr="00621FA0">
              <w:t xml:space="preserve">  </w:t>
            </w: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5" w:history="1">
              <w:r w:rsidR="00621FA0" w:rsidRPr="00621FA0">
                <w:rPr>
                  <w:rStyle w:val="Collegamentoipertestuale"/>
                </w:rPr>
                <w:t xml:space="preserve">Adozioni nazionali e internazionali </w:t>
              </w:r>
            </w:hyperlink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6" w:history="1">
              <w:r w:rsidR="00621FA0" w:rsidRPr="00621FA0">
                <w:rPr>
                  <w:rStyle w:val="Collegamentoipertestuale"/>
                </w:rPr>
                <w:t>Affidamenti familiari</w:t>
              </w:r>
            </w:hyperlink>
            <w:r w:rsidR="00621FA0" w:rsidRPr="00621FA0">
              <w:t xml:space="preserve"> </w:t>
            </w:r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7" w:history="1">
              <w:r w:rsidR="00621FA0" w:rsidRPr="00621FA0">
                <w:rPr>
                  <w:rStyle w:val="Collegamentoipertestuale"/>
                </w:rPr>
                <w:t>Assistenza economica</w:t>
              </w:r>
            </w:hyperlink>
            <w:r w:rsidR="00621FA0" w:rsidRPr="00621FA0">
              <w:t xml:space="preserve"> </w:t>
            </w:r>
          </w:p>
        </w:tc>
      </w:tr>
      <w:tr w:rsidR="00A80FAA" w:rsidRPr="00621FA0" w:rsidTr="00A80FAA">
        <w:tc>
          <w:tcPr>
            <w:cnfStyle w:val="001000000000"/>
            <w:tcW w:w="0" w:type="auto"/>
            <w:vMerge/>
          </w:tcPr>
          <w:p w:rsidR="00A80FAA" w:rsidRPr="00621FA0" w:rsidRDefault="00A80FAA" w:rsidP="00621FA0"/>
        </w:tc>
        <w:tc>
          <w:tcPr>
            <w:tcW w:w="3853" w:type="pct"/>
          </w:tcPr>
          <w:p w:rsidR="00A80FAA" w:rsidRPr="00A80FAA" w:rsidRDefault="00A80FAA" w:rsidP="00621FA0">
            <w:pPr>
              <w:cnfStyle w:val="000000000000"/>
              <w:rPr>
                <w:color w:val="0070C0"/>
                <w:u w:val="single"/>
              </w:rPr>
            </w:pPr>
            <w:r w:rsidRPr="00A80FAA">
              <w:rPr>
                <w:color w:val="0070C0"/>
                <w:u w:val="single"/>
              </w:rPr>
              <w:t>Assistenza specialistica delle autonomie in ambito scolastico</w:t>
            </w:r>
          </w:p>
        </w:tc>
      </w:tr>
      <w:tr w:rsidR="006F60BC" w:rsidRPr="00621FA0" w:rsidTr="002A0D6D">
        <w:trPr>
          <w:trHeight w:val="566"/>
        </w:trPr>
        <w:tc>
          <w:tcPr>
            <w:cnfStyle w:val="001000000000"/>
            <w:tcW w:w="0" w:type="auto"/>
            <w:vMerge/>
            <w:hideMark/>
          </w:tcPr>
          <w:p w:rsidR="006F60BC" w:rsidRPr="00621FA0" w:rsidRDefault="006F60BC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F60BC" w:rsidRPr="00621FA0" w:rsidRDefault="00E74AE6" w:rsidP="00621FA0">
            <w:pPr>
              <w:cnfStyle w:val="000000000000"/>
            </w:pPr>
            <w:hyperlink r:id="rId8" w:history="1">
              <w:r w:rsidR="006F60BC" w:rsidRPr="00621FA0">
                <w:rPr>
                  <w:rStyle w:val="Collegamentoipertestuale"/>
                </w:rPr>
                <w:t xml:space="preserve">Attività istruttoria per minori ed incapaci nei rapporti con le autorità giudiziarie </w:t>
              </w:r>
            </w:hyperlink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9" w:history="1">
              <w:r w:rsidR="00621FA0" w:rsidRPr="00621FA0">
                <w:rPr>
                  <w:rStyle w:val="Collegamentoipertestuale"/>
                </w:rPr>
                <w:t>Educativa territoriale</w:t>
              </w:r>
            </w:hyperlink>
            <w:r w:rsidR="00621FA0" w:rsidRPr="00621FA0">
              <w:t xml:space="preserve"> </w:t>
            </w:r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10" w:history="1">
              <w:r w:rsidR="00621FA0" w:rsidRPr="00621FA0">
                <w:rPr>
                  <w:rStyle w:val="Collegamentoipertestuale"/>
                </w:rPr>
                <w:t>Inserimenti in presidi residenziali</w:t>
              </w:r>
            </w:hyperlink>
            <w:r w:rsidR="00621FA0" w:rsidRPr="00621FA0">
              <w:t xml:space="preserve"> </w:t>
            </w:r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11" w:history="1">
              <w:r w:rsidR="00621FA0" w:rsidRPr="00621FA0">
                <w:rPr>
                  <w:rStyle w:val="Collegamentoipertestuale"/>
                </w:rPr>
                <w:t>Servizio assistenza domiciliare</w:t>
              </w:r>
            </w:hyperlink>
            <w:r w:rsidR="00621FA0" w:rsidRPr="00621FA0">
              <w:t xml:space="preserve"> </w:t>
            </w:r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12" w:history="1">
              <w:r w:rsidR="00621FA0" w:rsidRPr="00621FA0">
                <w:rPr>
                  <w:rStyle w:val="Collegamentoipertestuale"/>
                </w:rPr>
                <w:t>Sostegno all'inserimento occupazionale</w:t>
              </w:r>
            </w:hyperlink>
            <w:r w:rsidR="00621FA0" w:rsidRPr="00621FA0">
              <w:t xml:space="preserve"> </w:t>
            </w:r>
          </w:p>
        </w:tc>
      </w:tr>
      <w:tr w:rsidR="00621FA0" w:rsidRPr="00621FA0" w:rsidTr="00A80FAA">
        <w:tc>
          <w:tcPr>
            <w:cnfStyle w:val="001000000000"/>
            <w:tcW w:w="1147" w:type="pct"/>
            <w:vMerge w:val="restart"/>
            <w:hideMark/>
          </w:tcPr>
          <w:p w:rsidR="00621FA0" w:rsidRPr="00621FA0" w:rsidRDefault="00621FA0" w:rsidP="00621FA0">
            <w:pPr>
              <w:spacing w:after="160" w:line="259" w:lineRule="auto"/>
            </w:pPr>
            <w:r w:rsidRPr="00621FA0">
              <w:t xml:space="preserve">Disabili e famiglie </w:t>
            </w:r>
          </w:p>
          <w:p w:rsidR="00621FA0" w:rsidRPr="00621FA0" w:rsidRDefault="00621FA0" w:rsidP="00621FA0">
            <w:pPr>
              <w:spacing w:after="160" w:line="259" w:lineRule="auto"/>
            </w:pPr>
            <w:r w:rsidRPr="00621FA0">
              <w:t xml:space="preserve">  </w:t>
            </w: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13" w:history="1">
              <w:r w:rsidR="00621FA0" w:rsidRPr="00621FA0">
                <w:rPr>
                  <w:rStyle w:val="Collegamentoipertestuale"/>
                </w:rPr>
                <w:t>Affidamenti familiari</w:t>
              </w:r>
            </w:hyperlink>
            <w:r w:rsidR="00621FA0" w:rsidRPr="00621FA0">
              <w:t xml:space="preserve"> </w:t>
            </w:r>
          </w:p>
        </w:tc>
      </w:tr>
      <w:tr w:rsidR="006F60BC" w:rsidRPr="00621FA0" w:rsidTr="002A0D6D">
        <w:trPr>
          <w:trHeight w:val="510"/>
        </w:trPr>
        <w:tc>
          <w:tcPr>
            <w:cnfStyle w:val="001000000000"/>
            <w:tcW w:w="0" w:type="auto"/>
            <w:vMerge/>
            <w:hideMark/>
          </w:tcPr>
          <w:p w:rsidR="006F60BC" w:rsidRPr="00621FA0" w:rsidRDefault="006F60BC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F60BC" w:rsidRPr="00621FA0" w:rsidRDefault="00E74AE6" w:rsidP="00621FA0">
            <w:pPr>
              <w:cnfStyle w:val="000000000000"/>
            </w:pPr>
            <w:hyperlink r:id="rId14" w:history="1">
              <w:r w:rsidR="006F60BC" w:rsidRPr="00621FA0">
                <w:rPr>
                  <w:rStyle w:val="Collegamentoipertestuale"/>
                </w:rPr>
                <w:t>Assistenza economica</w:t>
              </w:r>
            </w:hyperlink>
            <w:r w:rsidR="006F60BC" w:rsidRPr="00621FA0">
              <w:t xml:space="preserve"> </w:t>
            </w:r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15" w:history="1">
              <w:r w:rsidR="00621FA0" w:rsidRPr="00621FA0">
                <w:rPr>
                  <w:rStyle w:val="Collegamentoipertestuale"/>
                </w:rPr>
                <w:t>Attività istruttoria per minori ed incapaci nei rapporti con le autorità giudiziarie</w:t>
              </w:r>
            </w:hyperlink>
            <w:r w:rsidR="00621FA0" w:rsidRPr="00621FA0">
              <w:t xml:space="preserve"> </w:t>
            </w:r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16" w:history="1">
              <w:r w:rsidR="00621FA0" w:rsidRPr="00621FA0">
                <w:rPr>
                  <w:rStyle w:val="Collegamentoipertestuale"/>
                </w:rPr>
                <w:t>Centro diurno per disabili</w:t>
              </w:r>
            </w:hyperlink>
            <w:r w:rsidR="00621FA0" w:rsidRPr="00621FA0">
              <w:t xml:space="preserve"> </w:t>
            </w:r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17" w:history="1">
              <w:r w:rsidR="00621FA0" w:rsidRPr="00621FA0">
                <w:rPr>
                  <w:rStyle w:val="Collegamentoipertestuale"/>
                </w:rPr>
                <w:t>Educativa territoriale</w:t>
              </w:r>
            </w:hyperlink>
            <w:r w:rsidR="00621FA0" w:rsidRPr="00621FA0">
              <w:t xml:space="preserve"> </w:t>
            </w:r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18" w:history="1">
              <w:r w:rsidR="00621FA0" w:rsidRPr="00621FA0">
                <w:rPr>
                  <w:rStyle w:val="Collegamentoipertestuale"/>
                </w:rPr>
                <w:t>Inserimenti in presidi residenziali</w:t>
              </w:r>
            </w:hyperlink>
            <w:r w:rsidR="00621FA0" w:rsidRPr="00621FA0">
              <w:t xml:space="preserve"> </w:t>
            </w:r>
          </w:p>
        </w:tc>
      </w:tr>
      <w:tr w:rsidR="00621FA0" w:rsidRPr="00621FA0" w:rsidTr="002A0D6D">
        <w:trPr>
          <w:trHeight w:val="386"/>
        </w:trPr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19" w:history="1">
              <w:r w:rsidR="00621FA0" w:rsidRPr="00621FA0">
                <w:rPr>
                  <w:rStyle w:val="Collegamentoipertestuale"/>
                </w:rPr>
                <w:t>Servizio assistenza domiciliare</w:t>
              </w:r>
            </w:hyperlink>
            <w:r w:rsidR="00621FA0" w:rsidRPr="00621FA0">
              <w:t xml:space="preserve"> </w:t>
            </w:r>
          </w:p>
        </w:tc>
      </w:tr>
      <w:tr w:rsidR="00A80FAA" w:rsidRPr="00621FA0" w:rsidTr="002A0D6D">
        <w:trPr>
          <w:trHeight w:val="491"/>
        </w:trPr>
        <w:tc>
          <w:tcPr>
            <w:cnfStyle w:val="001000000000"/>
            <w:tcW w:w="0" w:type="auto"/>
            <w:vMerge/>
          </w:tcPr>
          <w:p w:rsidR="00A80FAA" w:rsidRPr="00621FA0" w:rsidRDefault="00A80FAA" w:rsidP="00621FA0"/>
        </w:tc>
        <w:tc>
          <w:tcPr>
            <w:tcW w:w="3853" w:type="pct"/>
          </w:tcPr>
          <w:p w:rsidR="00A80FAA" w:rsidRPr="00A80FAA" w:rsidRDefault="00A80FAA" w:rsidP="00621FA0">
            <w:pPr>
              <w:cnfStyle w:val="000000000000"/>
              <w:rPr>
                <w:u w:val="single"/>
              </w:rPr>
            </w:pPr>
            <w:r w:rsidRPr="00A80FAA">
              <w:rPr>
                <w:color w:val="0070C0"/>
                <w:u w:val="single"/>
              </w:rPr>
              <w:t xml:space="preserve">Interventi </w:t>
            </w:r>
            <w:r>
              <w:rPr>
                <w:color w:val="0070C0"/>
                <w:u w:val="single"/>
              </w:rPr>
              <w:t xml:space="preserve"> econo</w:t>
            </w:r>
            <w:r w:rsidRPr="00A80FAA">
              <w:rPr>
                <w:color w:val="0070C0"/>
                <w:u w:val="single"/>
              </w:rPr>
              <w:t>mici</w:t>
            </w:r>
            <w:r>
              <w:rPr>
                <w:color w:val="0070C0"/>
                <w:u w:val="single"/>
              </w:rPr>
              <w:t xml:space="preserve"> </w:t>
            </w:r>
            <w:r w:rsidRPr="00A80FAA">
              <w:rPr>
                <w:color w:val="0070C0"/>
                <w:u w:val="single"/>
              </w:rPr>
              <w:t xml:space="preserve"> per la domiciliarità</w:t>
            </w:r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20" w:history="1">
              <w:r w:rsidR="00621FA0" w:rsidRPr="00621FA0">
                <w:rPr>
                  <w:rStyle w:val="Collegamentoipertestuale"/>
                </w:rPr>
                <w:t>Sostegno all'inserimento occupazionale</w:t>
              </w:r>
            </w:hyperlink>
            <w:r w:rsidR="00621FA0" w:rsidRPr="00621FA0">
              <w:t xml:space="preserve"> </w:t>
            </w:r>
          </w:p>
        </w:tc>
      </w:tr>
      <w:tr w:rsidR="00621FA0" w:rsidRPr="00621FA0" w:rsidTr="00A80FAA">
        <w:tc>
          <w:tcPr>
            <w:cnfStyle w:val="001000000000"/>
            <w:tcW w:w="1147" w:type="pct"/>
            <w:vMerge w:val="restart"/>
            <w:hideMark/>
          </w:tcPr>
          <w:p w:rsidR="00621FA0" w:rsidRPr="00621FA0" w:rsidRDefault="00621FA0" w:rsidP="00621FA0">
            <w:pPr>
              <w:spacing w:after="160" w:line="259" w:lineRule="auto"/>
            </w:pPr>
            <w:r w:rsidRPr="00621FA0">
              <w:t xml:space="preserve">Anziani e famiglie </w:t>
            </w:r>
          </w:p>
          <w:p w:rsidR="00621FA0" w:rsidRPr="00621FA0" w:rsidRDefault="00621FA0" w:rsidP="00621FA0">
            <w:pPr>
              <w:spacing w:after="160" w:line="259" w:lineRule="auto"/>
            </w:pPr>
            <w:r w:rsidRPr="00621FA0">
              <w:t xml:space="preserve">  </w:t>
            </w: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21" w:history="1">
              <w:r w:rsidR="00621FA0" w:rsidRPr="00621FA0">
                <w:rPr>
                  <w:rStyle w:val="Collegamentoipertestuale"/>
                </w:rPr>
                <w:t>Affidamenti familiari</w:t>
              </w:r>
            </w:hyperlink>
            <w:r w:rsidR="00621FA0" w:rsidRPr="00621FA0">
              <w:t xml:space="preserve"> </w:t>
            </w:r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22" w:history="1">
              <w:r w:rsidR="00621FA0" w:rsidRPr="00621FA0">
                <w:rPr>
                  <w:rStyle w:val="Collegamentoipertestuale"/>
                </w:rPr>
                <w:t>Assistenza economica</w:t>
              </w:r>
            </w:hyperlink>
            <w:r w:rsidR="00621FA0" w:rsidRPr="00621FA0">
              <w:t xml:space="preserve"> </w:t>
            </w:r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23" w:history="1">
              <w:r w:rsidR="00621FA0" w:rsidRPr="00621FA0">
                <w:rPr>
                  <w:rStyle w:val="Collegamentoipertestuale"/>
                </w:rPr>
                <w:t>Attività istruttoria per minori ed incapaci nei rapporti con le autorità giudiziarie</w:t>
              </w:r>
            </w:hyperlink>
            <w:r w:rsidR="00621FA0" w:rsidRPr="00621FA0">
              <w:t xml:space="preserve"> </w:t>
            </w:r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24" w:history="1">
              <w:r w:rsidR="00621FA0" w:rsidRPr="00621FA0">
                <w:rPr>
                  <w:rStyle w:val="Collegamentoipertestuale"/>
                </w:rPr>
                <w:t>Inserimenti in presidi residenziali</w:t>
              </w:r>
            </w:hyperlink>
            <w:r w:rsidR="00621FA0" w:rsidRPr="00621FA0">
              <w:t xml:space="preserve"> </w:t>
            </w:r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25" w:history="1">
              <w:r w:rsidR="00621FA0" w:rsidRPr="00621FA0">
                <w:rPr>
                  <w:rStyle w:val="Collegamentoipertestuale"/>
                </w:rPr>
                <w:t>Inserimenti in presidi convenzionati</w:t>
              </w:r>
            </w:hyperlink>
            <w:r w:rsidR="00621FA0" w:rsidRPr="00621FA0">
              <w:t xml:space="preserve"> </w:t>
            </w:r>
          </w:p>
        </w:tc>
      </w:tr>
      <w:tr w:rsidR="00A80FAA" w:rsidRPr="00621FA0" w:rsidTr="00A80FAA">
        <w:tc>
          <w:tcPr>
            <w:cnfStyle w:val="001000000000"/>
            <w:tcW w:w="0" w:type="auto"/>
            <w:vMerge/>
          </w:tcPr>
          <w:p w:rsidR="00A80FAA" w:rsidRPr="00621FA0" w:rsidRDefault="00A80FAA" w:rsidP="00621FA0"/>
        </w:tc>
        <w:tc>
          <w:tcPr>
            <w:tcW w:w="3853" w:type="pct"/>
          </w:tcPr>
          <w:p w:rsidR="00A80FAA" w:rsidRDefault="00A80FAA" w:rsidP="00621FA0">
            <w:pPr>
              <w:cnfStyle w:val="000000000000"/>
            </w:pPr>
            <w:r w:rsidRPr="00F7116C">
              <w:rPr>
                <w:color w:val="0070C0"/>
                <w:u w:val="single"/>
              </w:rPr>
              <w:t>Interventi economici per la domiciliarità</w:t>
            </w:r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26" w:history="1">
              <w:r w:rsidR="00621FA0" w:rsidRPr="00621FA0">
                <w:rPr>
                  <w:rStyle w:val="Collegamentoipertestuale"/>
                </w:rPr>
                <w:t>Servizio assistenza domiciliare</w:t>
              </w:r>
            </w:hyperlink>
            <w:r w:rsidR="00621FA0" w:rsidRPr="00621FA0">
              <w:t xml:space="preserve"> </w:t>
            </w:r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27" w:history="1">
              <w:r w:rsidR="00621FA0" w:rsidRPr="00621FA0">
                <w:rPr>
                  <w:rStyle w:val="Collegamentoipertestuale"/>
                </w:rPr>
                <w:t>Telesoccorso e teleassistenza</w:t>
              </w:r>
            </w:hyperlink>
            <w:r w:rsidR="00621FA0" w:rsidRPr="00621FA0">
              <w:t xml:space="preserve"> </w:t>
            </w:r>
          </w:p>
        </w:tc>
      </w:tr>
      <w:tr w:rsidR="00621FA0" w:rsidRPr="00621FA0" w:rsidTr="00A80FAA">
        <w:tc>
          <w:tcPr>
            <w:cnfStyle w:val="001000000000"/>
            <w:tcW w:w="1147" w:type="pct"/>
            <w:vMerge w:val="restart"/>
            <w:hideMark/>
          </w:tcPr>
          <w:p w:rsidR="00621FA0" w:rsidRPr="00621FA0" w:rsidRDefault="00621FA0" w:rsidP="00621FA0">
            <w:pPr>
              <w:spacing w:after="160" w:line="259" w:lineRule="auto"/>
            </w:pPr>
            <w:r w:rsidRPr="00621FA0">
              <w:t xml:space="preserve">Fasce deboli </w:t>
            </w:r>
          </w:p>
          <w:p w:rsidR="00621FA0" w:rsidRPr="00621FA0" w:rsidRDefault="00621FA0" w:rsidP="00621FA0">
            <w:pPr>
              <w:spacing w:after="160" w:line="259" w:lineRule="auto"/>
            </w:pPr>
            <w:r w:rsidRPr="00621FA0">
              <w:t xml:space="preserve">  </w:t>
            </w: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28" w:history="1">
              <w:r w:rsidR="00621FA0" w:rsidRPr="00621FA0">
                <w:rPr>
                  <w:rStyle w:val="Collegamentoipertestuale"/>
                </w:rPr>
                <w:t>Assistenza economica</w:t>
              </w:r>
            </w:hyperlink>
            <w:r w:rsidR="00621FA0" w:rsidRPr="00621FA0">
              <w:t xml:space="preserve"> </w:t>
            </w:r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29" w:history="1">
              <w:r w:rsidR="00621FA0" w:rsidRPr="00621FA0">
                <w:rPr>
                  <w:rStyle w:val="Collegamentoipertestuale"/>
                </w:rPr>
                <w:t>Attività istruttoria per minori ed incapaci nei rapporti con le autorità giudiziarie</w:t>
              </w:r>
            </w:hyperlink>
            <w:r w:rsidR="00621FA0" w:rsidRPr="00621FA0">
              <w:t xml:space="preserve"> </w:t>
            </w:r>
          </w:p>
        </w:tc>
      </w:tr>
      <w:tr w:rsidR="00621FA0" w:rsidRPr="00621FA0" w:rsidTr="00A80FAA">
        <w:tc>
          <w:tcPr>
            <w:cnfStyle w:val="001000000000"/>
            <w:tcW w:w="0" w:type="auto"/>
            <w:vMerge/>
            <w:hideMark/>
          </w:tcPr>
          <w:p w:rsidR="00621FA0" w:rsidRPr="00621FA0" w:rsidRDefault="00621FA0" w:rsidP="00621FA0">
            <w:pPr>
              <w:spacing w:after="160" w:line="259" w:lineRule="auto"/>
            </w:pPr>
          </w:p>
        </w:tc>
        <w:tc>
          <w:tcPr>
            <w:tcW w:w="3853" w:type="pct"/>
            <w:hideMark/>
          </w:tcPr>
          <w:p w:rsidR="00621FA0" w:rsidRPr="00621FA0" w:rsidRDefault="00E74AE6" w:rsidP="00621FA0">
            <w:pPr>
              <w:spacing w:after="160" w:line="259" w:lineRule="auto"/>
              <w:cnfStyle w:val="000000000000"/>
            </w:pPr>
            <w:hyperlink r:id="rId30" w:history="1">
              <w:r w:rsidR="00621FA0" w:rsidRPr="00621FA0">
                <w:rPr>
                  <w:rStyle w:val="Collegamentoipertestuale"/>
                </w:rPr>
                <w:t>Sostegno all'inserimento occupazionale</w:t>
              </w:r>
            </w:hyperlink>
            <w:r w:rsidR="00621FA0" w:rsidRPr="00621FA0">
              <w:t xml:space="preserve"> </w:t>
            </w:r>
          </w:p>
        </w:tc>
      </w:tr>
    </w:tbl>
    <w:p w:rsidR="00384290" w:rsidRDefault="00384290" w:rsidP="004A0659">
      <w:pPr>
        <w:pStyle w:val="Titolo2"/>
      </w:pPr>
    </w:p>
    <w:p w:rsidR="00495ED6" w:rsidRPr="00495ED6" w:rsidRDefault="00495ED6" w:rsidP="00495ED6"/>
    <w:p w:rsidR="004A0659" w:rsidRPr="004A0659" w:rsidRDefault="004A0659" w:rsidP="004A0659">
      <w:pPr>
        <w:pStyle w:val="Titolo2"/>
      </w:pPr>
      <w:r w:rsidRPr="004A0659">
        <w:t xml:space="preserve">Adozioni nazionali ed internazionali </w:t>
      </w:r>
    </w:p>
    <w:p w:rsidR="004A0659" w:rsidRPr="004A0659" w:rsidRDefault="004A0659" w:rsidP="004A0659">
      <w:r w:rsidRPr="004A0659">
        <w:t xml:space="preserve">L'adozione è l'istituto giuridico con il quale si intende dare una famiglia a minori in stato di abbandono. Sono previste due tipologie di adozioni: </w:t>
      </w:r>
    </w:p>
    <w:p w:rsidR="004A0659" w:rsidRPr="004A0659" w:rsidRDefault="004A0659" w:rsidP="004A0659">
      <w:r w:rsidRPr="004A0659">
        <w:t xml:space="preserve">•  </w:t>
      </w:r>
      <w:r w:rsidRPr="004A0659">
        <w:rPr>
          <w:i/>
          <w:iCs/>
        </w:rPr>
        <w:t xml:space="preserve">Adozione nazionale </w:t>
      </w:r>
      <w:r w:rsidRPr="004A0659">
        <w:t xml:space="preserve">: il Tribunale per i Minorenni di Torino provvede direttamente all'abbinamento della coppia con il minore in stato di abbandono; </w:t>
      </w:r>
    </w:p>
    <w:p w:rsidR="004A0659" w:rsidRPr="004A0659" w:rsidRDefault="004A0659" w:rsidP="004A0659">
      <w:r w:rsidRPr="004A0659">
        <w:t xml:space="preserve">•  </w:t>
      </w:r>
      <w:r w:rsidRPr="004A0659">
        <w:rPr>
          <w:i/>
          <w:iCs/>
        </w:rPr>
        <w:t xml:space="preserve">Adozione internazionale </w:t>
      </w:r>
      <w:r w:rsidRPr="004A0659">
        <w:t xml:space="preserve">: il Tribunale per i Minorenni di Torino emette un provvedimento di idoneità della coppia. Successivamente quest'ultima dovrà avvalersi della collaborazione di Enti autorizzati per l'abbinamento del minore. </w:t>
      </w:r>
    </w:p>
    <w:p w:rsidR="004A0659" w:rsidRPr="004A0659" w:rsidRDefault="004A0659" w:rsidP="004A0659">
      <w:pPr>
        <w:pStyle w:val="Titolo4"/>
      </w:pPr>
      <w:r w:rsidRPr="004A0659">
        <w:t xml:space="preserve">Destinatari </w:t>
      </w:r>
    </w:p>
    <w:p w:rsidR="004A0659" w:rsidRPr="004A0659" w:rsidRDefault="004A0659" w:rsidP="004A0659">
      <w:r w:rsidRPr="004A0659">
        <w:t xml:space="preserve">L'adozione nazionale ed internazionale è destinata ai minori in stato di abbandono. </w:t>
      </w:r>
      <w:r w:rsidRPr="004A0659">
        <w:br/>
        <w:t xml:space="preserve">Possono dare la loro disponibilità all'adozione le coppie coniugate da almeno tre anni (o che dimostrano una convivenza stabile per almeno tre anni) e che abbiano una differenza di età tra la coppia e il minore non inferiore ai 18 anni e non superiore ai 45 anni . </w:t>
      </w:r>
    </w:p>
    <w:p w:rsidR="004A0659" w:rsidRPr="004A0659" w:rsidRDefault="004A0659" w:rsidP="004A0659">
      <w:pPr>
        <w:pStyle w:val="Titolo4"/>
      </w:pPr>
      <w:r w:rsidRPr="004A0659">
        <w:t xml:space="preserve">Modalità di accesso </w:t>
      </w:r>
    </w:p>
    <w:p w:rsidR="004A0659" w:rsidRPr="004A0659" w:rsidRDefault="004A0659" w:rsidP="004A0659">
      <w:r w:rsidRPr="004A0659">
        <w:t xml:space="preserve">La coppia contatta l'Assistente Sociale per ottenere le prime informazioni e iscriversi al </w:t>
      </w:r>
      <w:r w:rsidRPr="004A0659">
        <w:rPr>
          <w:i/>
          <w:iCs/>
        </w:rPr>
        <w:t xml:space="preserve">corso di formazione </w:t>
      </w:r>
      <w:r w:rsidRPr="004A0659">
        <w:t xml:space="preserve">rivolte alle coppie che intendono dare la propria disponibilità all'adozione. </w:t>
      </w:r>
      <w:r w:rsidRPr="004A0659">
        <w:br/>
        <w:t xml:space="preserve">Successivamente potrà inoltrare la dichiarazione di disponibilità di adozione presso il Tribunale per i Minorenni di Torino. Il Tribunale si avvale dell' </w:t>
      </w:r>
      <w:r w:rsidRPr="004A0659">
        <w:rPr>
          <w:i/>
          <w:iCs/>
        </w:rPr>
        <w:t xml:space="preserve">équipe multizonale adozioni </w:t>
      </w:r>
      <w:r w:rsidRPr="004A0659">
        <w:t xml:space="preserve">, la quale effettuerà una serie di colloqui psico-sociali con le coppie aspiranti, finalizzati a valutarne caratteristiche e idoneità. </w:t>
      </w:r>
      <w:r w:rsidRPr="004A0659">
        <w:br/>
      </w:r>
      <w:r w:rsidRPr="004A0659">
        <w:rPr>
          <w:i/>
          <w:iCs/>
        </w:rPr>
        <w:t xml:space="preserve">L'équipe multizonale </w:t>
      </w:r>
      <w:r w:rsidRPr="004A0659">
        <w:t xml:space="preserve">assicura sostegno e vigilanza alle coppie, in particolare nel periodo di affidamento pre-adottivo. </w:t>
      </w:r>
    </w:p>
    <w:p w:rsidR="004A0659" w:rsidRDefault="004A0659" w:rsidP="004A0659">
      <w:pPr>
        <w:pStyle w:val="Titolo4"/>
      </w:pPr>
      <w:r w:rsidRPr="00130075">
        <w:lastRenderedPageBreak/>
        <w:t xml:space="preserve">A chi rivolgersi </w:t>
      </w:r>
    </w:p>
    <w:p w:rsidR="00130075" w:rsidRPr="00130075" w:rsidRDefault="00130075" w:rsidP="00130075"/>
    <w:tbl>
      <w:tblPr>
        <w:tblStyle w:val="GridTable1LightAccent1"/>
        <w:tblW w:w="4500" w:type="pct"/>
        <w:tblLook w:val="04A0"/>
      </w:tblPr>
      <w:tblGrid>
        <w:gridCol w:w="2118"/>
        <w:gridCol w:w="2916"/>
        <w:gridCol w:w="1451"/>
        <w:gridCol w:w="2384"/>
      </w:tblGrid>
      <w:tr w:rsidR="004A0659" w:rsidRPr="002F0AA8" w:rsidTr="002A0D6D">
        <w:trPr>
          <w:cnfStyle w:val="100000000000"/>
        </w:trPr>
        <w:tc>
          <w:tcPr>
            <w:cnfStyle w:val="001000000000"/>
            <w:tcW w:w="1194" w:type="pct"/>
            <w:hideMark/>
          </w:tcPr>
          <w:p w:rsidR="004A0659" w:rsidRPr="002F0AA8" w:rsidRDefault="004A0659" w:rsidP="004A0659">
            <w:pPr>
              <w:spacing w:after="160" w:line="259" w:lineRule="auto"/>
              <w:rPr>
                <w:b w:val="0"/>
              </w:rPr>
            </w:pPr>
            <w:r w:rsidRPr="002F0AA8">
              <w:rPr>
                <w:b w:val="0"/>
              </w:rPr>
              <w:t xml:space="preserve">Assistente sociale </w:t>
            </w:r>
          </w:p>
        </w:tc>
        <w:tc>
          <w:tcPr>
            <w:tcW w:w="1644" w:type="pct"/>
            <w:hideMark/>
          </w:tcPr>
          <w:p w:rsidR="004A0659" w:rsidRPr="002F0AA8" w:rsidRDefault="004A0659" w:rsidP="004A0659">
            <w:pPr>
              <w:spacing w:after="160" w:line="259" w:lineRule="auto"/>
              <w:cnfStyle w:val="100000000000"/>
              <w:rPr>
                <w:b w:val="0"/>
              </w:rPr>
            </w:pPr>
            <w:r w:rsidRPr="002F0AA8">
              <w:rPr>
                <w:b w:val="0"/>
              </w:rPr>
              <w:t xml:space="preserve">Indirizzo </w:t>
            </w:r>
          </w:p>
        </w:tc>
        <w:tc>
          <w:tcPr>
            <w:tcW w:w="818" w:type="pct"/>
            <w:hideMark/>
          </w:tcPr>
          <w:p w:rsidR="004A0659" w:rsidRPr="002F0AA8" w:rsidRDefault="004A0659" w:rsidP="004A0659">
            <w:pPr>
              <w:spacing w:after="160" w:line="259" w:lineRule="auto"/>
              <w:cnfStyle w:val="100000000000"/>
              <w:rPr>
                <w:b w:val="0"/>
              </w:rPr>
            </w:pPr>
            <w:r w:rsidRPr="002F0AA8">
              <w:rPr>
                <w:b w:val="0"/>
              </w:rPr>
              <w:t xml:space="preserve">Telefono </w:t>
            </w:r>
          </w:p>
        </w:tc>
        <w:tc>
          <w:tcPr>
            <w:tcW w:w="1344" w:type="pct"/>
            <w:hideMark/>
          </w:tcPr>
          <w:p w:rsidR="004A0659" w:rsidRPr="002F0AA8" w:rsidRDefault="004A0659" w:rsidP="004A0659">
            <w:pPr>
              <w:spacing w:after="160" w:line="259" w:lineRule="auto"/>
              <w:cnfStyle w:val="100000000000"/>
              <w:rPr>
                <w:b w:val="0"/>
              </w:rPr>
            </w:pPr>
            <w:r w:rsidRPr="002F0AA8">
              <w:rPr>
                <w:b w:val="0"/>
              </w:rPr>
              <w:t xml:space="preserve">Orari ricevimento </w:t>
            </w:r>
          </w:p>
        </w:tc>
      </w:tr>
      <w:tr w:rsidR="002A0D6D" w:rsidRPr="002F0AA8" w:rsidTr="002A0D6D">
        <w:trPr>
          <w:trHeight w:val="1064"/>
        </w:trPr>
        <w:tc>
          <w:tcPr>
            <w:cnfStyle w:val="001000000000"/>
            <w:tcW w:w="1194" w:type="pct"/>
            <w:hideMark/>
          </w:tcPr>
          <w:p w:rsidR="002A0D6D" w:rsidRPr="002F0AA8" w:rsidRDefault="002A0D6D" w:rsidP="00130075">
            <w:pPr>
              <w:spacing w:after="160" w:line="259" w:lineRule="auto"/>
              <w:rPr>
                <w:b w:val="0"/>
              </w:rPr>
            </w:pPr>
            <w:r w:rsidRPr="002F0AA8">
              <w:rPr>
                <w:b w:val="0"/>
              </w:rPr>
              <w:t xml:space="preserve">Giovanna Bergese </w:t>
            </w:r>
          </w:p>
        </w:tc>
        <w:tc>
          <w:tcPr>
            <w:tcW w:w="1644" w:type="pct"/>
            <w:hideMark/>
          </w:tcPr>
          <w:p w:rsidR="002A0D6D" w:rsidRPr="002F0AA8" w:rsidRDefault="002A0D6D" w:rsidP="004A0659">
            <w:pPr>
              <w:spacing w:after="160" w:line="259" w:lineRule="auto"/>
              <w:cnfStyle w:val="000000000000"/>
            </w:pPr>
            <w:r w:rsidRPr="002F0AA8">
              <w:t xml:space="preserve">Via XX settembre, 3 - 12073 - Ceva </w:t>
            </w:r>
          </w:p>
        </w:tc>
        <w:tc>
          <w:tcPr>
            <w:tcW w:w="818" w:type="pct"/>
            <w:hideMark/>
          </w:tcPr>
          <w:p w:rsidR="002A0D6D" w:rsidRPr="002F0AA8" w:rsidRDefault="00686E68" w:rsidP="00130075">
            <w:pPr>
              <w:spacing w:after="160" w:line="259" w:lineRule="auto"/>
              <w:cnfStyle w:val="000000000000"/>
            </w:pPr>
            <w:r w:rsidRPr="002F0AA8">
              <w:t>0174/7238</w:t>
            </w:r>
            <w:r w:rsidR="00130075" w:rsidRPr="002F0AA8">
              <w:t>69</w:t>
            </w:r>
            <w:r w:rsidR="002A0D6D" w:rsidRPr="002F0AA8">
              <w:t xml:space="preserve"> </w:t>
            </w:r>
          </w:p>
        </w:tc>
        <w:tc>
          <w:tcPr>
            <w:tcW w:w="1344" w:type="pct"/>
            <w:hideMark/>
          </w:tcPr>
          <w:p w:rsidR="002A0D6D" w:rsidRPr="002F0AA8" w:rsidRDefault="002A0D6D" w:rsidP="00130075">
            <w:pPr>
              <w:spacing w:after="160" w:line="259" w:lineRule="auto"/>
              <w:cnfStyle w:val="000000000000"/>
            </w:pPr>
            <w:r w:rsidRPr="002F0AA8">
              <w:t xml:space="preserve">lunedì :      </w:t>
            </w:r>
            <w:r w:rsidR="00130075" w:rsidRPr="002F0AA8">
              <w:t>9</w:t>
            </w:r>
            <w:r w:rsidRPr="002F0AA8">
              <w:t>,00 - 1</w:t>
            </w:r>
            <w:r w:rsidR="00130075" w:rsidRPr="002F0AA8">
              <w:t>1</w:t>
            </w:r>
            <w:r w:rsidRPr="002F0AA8">
              <w:t>.</w:t>
            </w:r>
            <w:r w:rsidR="00130075" w:rsidRPr="002F0AA8">
              <w:t>0</w:t>
            </w:r>
            <w:r w:rsidRPr="002F0AA8">
              <w:t xml:space="preserve">0 mercoledì: 9.00 - 11.00 </w:t>
            </w:r>
          </w:p>
        </w:tc>
      </w:tr>
    </w:tbl>
    <w:p w:rsidR="00384290" w:rsidRDefault="00384290" w:rsidP="004A0659">
      <w:pPr>
        <w:pStyle w:val="Titolo2"/>
      </w:pPr>
    </w:p>
    <w:p w:rsidR="00495ED6" w:rsidRPr="00495ED6" w:rsidRDefault="00495ED6" w:rsidP="00495ED6"/>
    <w:p w:rsidR="004A0659" w:rsidRPr="004A0659" w:rsidRDefault="004A0659" w:rsidP="004A0659">
      <w:pPr>
        <w:pStyle w:val="Titolo2"/>
      </w:pPr>
      <w:r w:rsidRPr="004A0659">
        <w:t xml:space="preserve">Affidamenti familiari </w:t>
      </w:r>
    </w:p>
    <w:p w:rsidR="004A0659" w:rsidRPr="004A0659" w:rsidRDefault="004A0659" w:rsidP="004A0659">
      <w:r w:rsidRPr="004A0659">
        <w:t xml:space="preserve">L'affidamento familiare è un servizio di volontariato sociale, svolto da singoli, famiglie o comunità di tipo familiare, che permette l'accoglienza di persone temporaneamente prive delle idonee cure familiari. </w:t>
      </w:r>
    </w:p>
    <w:p w:rsidR="004A0659" w:rsidRPr="004A0659" w:rsidRDefault="004A0659" w:rsidP="004A0659">
      <w:pPr>
        <w:pStyle w:val="Titolo4"/>
      </w:pPr>
      <w:r w:rsidRPr="004A0659">
        <w:t xml:space="preserve">Destinatari </w:t>
      </w:r>
    </w:p>
    <w:p w:rsidR="004A0659" w:rsidRPr="00495ED6" w:rsidRDefault="004A0659" w:rsidP="004A0659">
      <w:r w:rsidRPr="00495ED6">
        <w:rPr>
          <w:bCs/>
        </w:rPr>
        <w:t>Il servizio è rivolto a disabili, minori e anziani</w:t>
      </w:r>
      <w:r w:rsidRPr="00495ED6">
        <w:t xml:space="preserve">. </w:t>
      </w:r>
    </w:p>
    <w:p w:rsidR="004A0659" w:rsidRPr="004A0659" w:rsidRDefault="004A0659" w:rsidP="004A0659">
      <w:pPr>
        <w:pStyle w:val="Titolo4"/>
      </w:pPr>
      <w:r w:rsidRPr="004A0659">
        <w:t xml:space="preserve">Caratteristiche del servizio </w:t>
      </w:r>
    </w:p>
    <w:p w:rsidR="004A0659" w:rsidRPr="004A0659" w:rsidRDefault="004A0659" w:rsidP="004A0659">
      <w:r w:rsidRPr="004A0659">
        <w:t xml:space="preserve">L'affidamento familiare ha carattere temporaneo, e può essere residenziale o diurno. </w:t>
      </w:r>
    </w:p>
    <w:p w:rsidR="004A0659" w:rsidRPr="004A0659" w:rsidRDefault="004A0659" w:rsidP="004A0659">
      <w:r w:rsidRPr="004A0659">
        <w:t xml:space="preserve">Nell'ipotesi di affidamento diurno, l'appoggio dell'affidatario può svolgersi presso la casa dell'affidato o viceversa. Agli affidatari vengono forniti sostegno psico-sociale ed economico, tramite un contributo mensile, e la copertura assicurativa. </w:t>
      </w:r>
    </w:p>
    <w:p w:rsidR="004A0659" w:rsidRPr="004A0659" w:rsidRDefault="004A0659" w:rsidP="004A0659">
      <w:pPr>
        <w:pStyle w:val="Titolo4"/>
      </w:pPr>
      <w:r w:rsidRPr="004A0659">
        <w:t xml:space="preserve">Modalità di accesso </w:t>
      </w:r>
    </w:p>
    <w:p w:rsidR="004A0659" w:rsidRPr="004A0659" w:rsidRDefault="004A0659" w:rsidP="004A0659">
      <w:r w:rsidRPr="004A0659">
        <w:t xml:space="preserve">Gli operatori promuovono percorsi di approfondimento conoscitivo che consentano di abbinare al meglio i bisogni della persona affidata con le disponibilità affettive, educative e pratiche degli affidatari. </w:t>
      </w:r>
    </w:p>
    <w:p w:rsidR="004A0659" w:rsidRPr="004A0659" w:rsidRDefault="004A0659" w:rsidP="004A0659">
      <w:pPr>
        <w:pStyle w:val="Titolo4"/>
      </w:pPr>
      <w:r w:rsidRPr="004A0659">
        <w:t xml:space="preserve">A chi rivolgersi </w:t>
      </w:r>
    </w:p>
    <w:p w:rsidR="00E15845" w:rsidRDefault="004A0659" w:rsidP="00E15845">
      <w:r w:rsidRPr="00495ED6">
        <w:t xml:space="preserve">Per accedere al servizio occorre rivolgersi all'assistente sociale </w:t>
      </w:r>
      <w:r w:rsidR="00E15845" w:rsidRPr="00495ED6">
        <w:t>di riferimento  indicata nel prospetto “ Servizio Socio Assistenziale sedi e orari ”</w:t>
      </w:r>
      <w:r w:rsidR="00E31C32" w:rsidRPr="00495ED6">
        <w:t xml:space="preserve"> </w:t>
      </w:r>
      <w:r w:rsidR="00E15845" w:rsidRPr="00495ED6">
        <w:t>o telefonare  per informazioni alla segreteria dal lunedì al venerdì ore 8,30 12,30/14,00 -17,00  tel:  0174/723869</w:t>
      </w:r>
    </w:p>
    <w:p w:rsidR="004A0659" w:rsidRDefault="004A0659" w:rsidP="004A0659">
      <w:pPr>
        <w:rPr>
          <w:rStyle w:val="Collegamentoipertestuale"/>
        </w:rPr>
      </w:pPr>
    </w:p>
    <w:p w:rsidR="00075F8C" w:rsidRDefault="00075F8C" w:rsidP="004A0659">
      <w:pPr>
        <w:rPr>
          <w:rStyle w:val="Collegamentoipertestuale"/>
        </w:rPr>
      </w:pPr>
    </w:p>
    <w:p w:rsidR="00075F8C" w:rsidRPr="004A0659" w:rsidRDefault="00075F8C" w:rsidP="00075F8C">
      <w:pPr>
        <w:pStyle w:val="Titolo2"/>
      </w:pPr>
      <w:r w:rsidRPr="004A0659">
        <w:t xml:space="preserve">Assistenza economica </w:t>
      </w:r>
    </w:p>
    <w:p w:rsidR="00075F8C" w:rsidRPr="004A0659" w:rsidRDefault="00075F8C" w:rsidP="00075F8C">
      <w:r w:rsidRPr="004A0659">
        <w:t>L'assistenza economica co</w:t>
      </w:r>
      <w:r>
        <w:t xml:space="preserve">nsiste in </w:t>
      </w:r>
      <w:r w:rsidRPr="004A0659">
        <w:t>interventi economici temporanei, diretti ai singoli</w:t>
      </w:r>
      <w:r>
        <w:t xml:space="preserve"> in situazione di fragilità/multiproblematicità</w:t>
      </w:r>
      <w:r w:rsidRPr="004A0659">
        <w:t xml:space="preserve"> o ai nuclei familiari con minori per i quali si manifesti una situazione di temporaneo impedimento a provvedere ai bisogni primari propri e delle persone a carico. </w:t>
      </w:r>
    </w:p>
    <w:p w:rsidR="00075F8C" w:rsidRPr="004A0659" w:rsidRDefault="00075F8C" w:rsidP="00075F8C">
      <w:pPr>
        <w:pStyle w:val="Titolo4"/>
      </w:pPr>
      <w:r w:rsidRPr="004A0659">
        <w:t xml:space="preserve">Destinatari </w:t>
      </w:r>
    </w:p>
    <w:p w:rsidR="00075F8C" w:rsidRPr="004A0659" w:rsidRDefault="00075F8C" w:rsidP="00075F8C">
      <w:r w:rsidRPr="004A0659">
        <w:rPr>
          <w:i/>
          <w:iCs/>
        </w:rPr>
        <w:t xml:space="preserve">All'assistenza economica possono accedere le persone residenti nei comuni </w:t>
      </w:r>
      <w:r>
        <w:rPr>
          <w:i/>
          <w:iCs/>
        </w:rPr>
        <w:t xml:space="preserve"> associati </w:t>
      </w:r>
      <w:r w:rsidRPr="004A0659">
        <w:rPr>
          <w:i/>
          <w:iCs/>
        </w:rPr>
        <w:t xml:space="preserve"> che condividono con l'assistente sociale un programma finalizzato all'autonomizzazione, limitatamente al permanere della situazione di disagio</w:t>
      </w:r>
      <w:r w:rsidRPr="004A0659">
        <w:t xml:space="preserve">. </w:t>
      </w:r>
    </w:p>
    <w:p w:rsidR="00075F8C" w:rsidRPr="004A0659" w:rsidRDefault="00075F8C" w:rsidP="00075F8C">
      <w:pPr>
        <w:pStyle w:val="Titolo4"/>
      </w:pPr>
      <w:r w:rsidRPr="004A0659">
        <w:t xml:space="preserve">Caratteristiche del servizio </w:t>
      </w:r>
    </w:p>
    <w:p w:rsidR="00075F8C" w:rsidRPr="004A0659" w:rsidRDefault="00075F8C" w:rsidP="00075F8C">
      <w:r w:rsidRPr="004A0659">
        <w:t>Esistono diverse tipologie di contributi di assistenza economica, a seconda delle</w:t>
      </w:r>
      <w:r w:rsidR="00495ED6">
        <w:t xml:space="preserve"> problematiche evidenziate. </w:t>
      </w:r>
    </w:p>
    <w:p w:rsidR="00075F8C" w:rsidRPr="004A0659" w:rsidRDefault="00075F8C" w:rsidP="00075F8C">
      <w:pPr>
        <w:pStyle w:val="Titolo4"/>
      </w:pPr>
      <w:r w:rsidRPr="004A0659">
        <w:t xml:space="preserve">Modalità di accesso </w:t>
      </w:r>
    </w:p>
    <w:p w:rsidR="00075F8C" w:rsidRPr="004A0659" w:rsidRDefault="00075F8C" w:rsidP="00075F8C">
      <w:r w:rsidRPr="004A0659">
        <w:t xml:space="preserve">E' necessaria la compilazione di una domanda corredata dalla documentazione socio sanitaria ed economica (reddito e patrimonio) e la partecipazione alla definizione di un progetto con l'assistente sociale. </w:t>
      </w:r>
    </w:p>
    <w:p w:rsidR="00075F8C" w:rsidRPr="004A0659" w:rsidRDefault="00075F8C" w:rsidP="00075F8C">
      <w:pPr>
        <w:pStyle w:val="Titolo4"/>
      </w:pPr>
      <w:r w:rsidRPr="004A0659">
        <w:lastRenderedPageBreak/>
        <w:t xml:space="preserve">A chi rivolgersi </w:t>
      </w:r>
    </w:p>
    <w:p w:rsidR="00E31C32" w:rsidRDefault="00E31C32" w:rsidP="00E31C32">
      <w:r w:rsidRPr="00495ED6">
        <w:t>Per accedere al servizio occorre rivolgersi all'assistente sociale di riferimento indicata nel prospetto “ Servizio Socio Assistenziale sedi e orari ”o telefonare  per informazioni alla segreteria dal lunedì al venerdì ore 8,30 12,30/14,00 -17,00  tel:  0174/723869</w:t>
      </w:r>
    </w:p>
    <w:p w:rsidR="00075F8C" w:rsidRDefault="00075F8C" w:rsidP="004A0659"/>
    <w:p w:rsidR="00495ED6" w:rsidRDefault="00495ED6" w:rsidP="004A0659"/>
    <w:p w:rsidR="004A0659" w:rsidRPr="004A0659" w:rsidRDefault="004A0659" w:rsidP="004A0659">
      <w:pPr>
        <w:pStyle w:val="Titolo2"/>
      </w:pPr>
      <w:r w:rsidRPr="004A0659">
        <w:t xml:space="preserve">Assistenza </w:t>
      </w:r>
      <w:r w:rsidR="00A80FAA">
        <w:t xml:space="preserve"> specialistica </w:t>
      </w:r>
      <w:r w:rsidRPr="004A0659">
        <w:t xml:space="preserve">alle autonomie </w:t>
      </w:r>
      <w:r w:rsidR="00A80FAA">
        <w:t>in ambito scolastico</w:t>
      </w:r>
    </w:p>
    <w:p w:rsidR="004A0659" w:rsidRPr="004A0659" w:rsidRDefault="004A0659" w:rsidP="004A0659">
      <w:r w:rsidRPr="004A0659">
        <w:t>Il servizio offre prestazioni di assistenza diretta alla persona, finalizzate al recupero, al mantenimento ed allo sviluppo del proprio livello di autonomia sulla base di un piano di lavoro individual</w:t>
      </w:r>
      <w:r w:rsidR="00A80FAA">
        <w:t>izzato, integrato nei PEI.</w:t>
      </w:r>
    </w:p>
    <w:p w:rsidR="004A0659" w:rsidRPr="004A0659" w:rsidRDefault="004A0659" w:rsidP="004A0659">
      <w:pPr>
        <w:pStyle w:val="Titolo4"/>
      </w:pPr>
      <w:r w:rsidRPr="004A0659">
        <w:t xml:space="preserve">Destinatari </w:t>
      </w:r>
    </w:p>
    <w:p w:rsidR="004A0659" w:rsidRPr="00495ED6" w:rsidRDefault="004A0659" w:rsidP="004A0659">
      <w:r w:rsidRPr="00495ED6">
        <w:rPr>
          <w:bCs/>
        </w:rPr>
        <w:t>Il servizio è rivolto a soggetti con attestazione di handicap grave che p</w:t>
      </w:r>
      <w:r w:rsidR="00495ED6" w:rsidRPr="00495ED6">
        <w:rPr>
          <w:bCs/>
        </w:rPr>
        <w:t>resentino bisogni di assistenza</w:t>
      </w:r>
      <w:r w:rsidRPr="00495ED6">
        <w:rPr>
          <w:bCs/>
        </w:rPr>
        <w:t xml:space="preserve"> </w:t>
      </w:r>
      <w:r w:rsidR="00A80FAA" w:rsidRPr="00495ED6">
        <w:rPr>
          <w:bCs/>
        </w:rPr>
        <w:t>all’</w:t>
      </w:r>
      <w:r w:rsidRPr="00495ED6">
        <w:rPr>
          <w:bCs/>
        </w:rPr>
        <w:t>autonomia personale e di co</w:t>
      </w:r>
      <w:r w:rsidR="00A80FAA" w:rsidRPr="00495ED6">
        <w:rPr>
          <w:bCs/>
        </w:rPr>
        <w:t>municazione certificati dal Servizio NPI dell’ASL</w:t>
      </w:r>
    </w:p>
    <w:p w:rsidR="004A0659" w:rsidRPr="004A0659" w:rsidRDefault="00495ED6" w:rsidP="004A0659">
      <w:pPr>
        <w:pStyle w:val="Titolo4"/>
      </w:pPr>
      <w:r>
        <w:t>Caratteristiche</w:t>
      </w:r>
      <w:r w:rsidR="004A0659" w:rsidRPr="004A0659">
        <w:t xml:space="preserve"> del servizio </w:t>
      </w:r>
    </w:p>
    <w:p w:rsidR="004A0659" w:rsidRPr="004A0659" w:rsidRDefault="00087D22" w:rsidP="004A0659">
      <w:r>
        <w:t>Il servizio è reso da Educatori o OSS in relazione a specifici bisogni. E’ indirizzato allo sviluppo delle autonomie personali e di integrazione</w:t>
      </w:r>
      <w:r w:rsidR="004A0659" w:rsidRPr="004A0659">
        <w:t xml:space="preserve"> </w:t>
      </w:r>
      <w:r>
        <w:t>.</w:t>
      </w:r>
    </w:p>
    <w:p w:rsidR="004A0659" w:rsidRPr="004A0659" w:rsidRDefault="004A0659" w:rsidP="004A0659">
      <w:pPr>
        <w:pStyle w:val="Titolo4"/>
      </w:pPr>
      <w:r w:rsidRPr="004A0659">
        <w:t xml:space="preserve">Modalità di accesso al servizio </w:t>
      </w:r>
    </w:p>
    <w:p w:rsidR="004A0659" w:rsidRPr="004A0659" w:rsidRDefault="004A0659" w:rsidP="004A0659">
      <w:r w:rsidRPr="004A0659">
        <w:t>Per accedere al servi</w:t>
      </w:r>
      <w:r w:rsidR="00087D22">
        <w:t>zio è necessaria la richiesta dell’ Istituzione scolastica corredata dalla prevista documentazione sanitaria.</w:t>
      </w:r>
    </w:p>
    <w:p w:rsidR="004A0659" w:rsidRPr="004A0659" w:rsidRDefault="004A0659" w:rsidP="004A0659">
      <w:pPr>
        <w:pStyle w:val="Titolo4"/>
      </w:pPr>
      <w:r w:rsidRPr="004A0659">
        <w:t xml:space="preserve">A chi rivolgersi </w:t>
      </w:r>
    </w:p>
    <w:p w:rsidR="004A0659" w:rsidRDefault="00495ED6" w:rsidP="004A0659">
      <w:pPr>
        <w:rPr>
          <w:rStyle w:val="Collegamentoipertestuale"/>
        </w:rPr>
      </w:pPr>
      <w:r>
        <w:t xml:space="preserve">Si accede al servizio tramite </w:t>
      </w:r>
      <w:r w:rsidRPr="00495ED6">
        <w:t>l'</w:t>
      </w:r>
      <w:hyperlink r:id="rId31" w:history="1">
        <w:r w:rsidR="00087D22" w:rsidRPr="00495ED6">
          <w:rPr>
            <w:rStyle w:val="Collegamentoipertestuale"/>
            <w:color w:val="auto"/>
            <w:u w:val="none"/>
          </w:rPr>
          <w:t>Istituzione scolastica</w:t>
        </w:r>
        <w:r w:rsidR="004A0659" w:rsidRPr="00495ED6">
          <w:rPr>
            <w:rStyle w:val="Collegamentoipertestuale"/>
            <w:color w:val="auto"/>
            <w:u w:val="none"/>
          </w:rPr>
          <w:t xml:space="preserve"> di riferimento.</w:t>
        </w:r>
      </w:hyperlink>
    </w:p>
    <w:p w:rsidR="00075F8C" w:rsidRDefault="00075F8C" w:rsidP="004A0659"/>
    <w:p w:rsidR="00495ED6" w:rsidRPr="004A0659" w:rsidRDefault="00495ED6" w:rsidP="004A0659"/>
    <w:p w:rsidR="004A0659" w:rsidRPr="004A0659" w:rsidRDefault="004A0659" w:rsidP="004A0659">
      <w:pPr>
        <w:pStyle w:val="Titolo2"/>
      </w:pPr>
      <w:r w:rsidRPr="004A0659">
        <w:t xml:space="preserve">Attività istruttoria per minori ed incapaci nei rapporti con le autorità giudiziarie </w:t>
      </w:r>
    </w:p>
    <w:p w:rsidR="004A0659" w:rsidRPr="004A0659" w:rsidRDefault="004A0659" w:rsidP="004A0659">
      <w:r w:rsidRPr="004A0659">
        <w:t>Rientrano in questa casistica tutte le attività professionali a favore di persone in situazioni di pregiudizio che necessitano di interventi di tutela, nell’ambito dei rapporti con le Autorità Giudiziarie.</w:t>
      </w:r>
    </w:p>
    <w:p w:rsidR="004A0659" w:rsidRPr="004A0659" w:rsidRDefault="004A0659" w:rsidP="004A0659">
      <w:pPr>
        <w:pStyle w:val="Titolo4"/>
      </w:pPr>
      <w:r w:rsidRPr="004A0659">
        <w:t>Destinatari</w:t>
      </w:r>
    </w:p>
    <w:p w:rsidR="004A0659" w:rsidRPr="00495ED6" w:rsidRDefault="004A0659" w:rsidP="004A0659">
      <w:r w:rsidRPr="00495ED6">
        <w:rPr>
          <w:bCs/>
        </w:rPr>
        <w:t>Gli interventi realizzati nell’ambito della collaborazione con le autorità giudiziarie riguardano minori, adulti e anziani in situazioni di pregiudizio.</w:t>
      </w:r>
    </w:p>
    <w:p w:rsidR="004A0659" w:rsidRPr="004A0659" w:rsidRDefault="004A0659" w:rsidP="004A0659">
      <w:pPr>
        <w:pStyle w:val="Titolo4"/>
      </w:pPr>
      <w:r w:rsidRPr="004A0659">
        <w:t>Caratteristiche del servizio</w:t>
      </w:r>
    </w:p>
    <w:p w:rsidR="004A0659" w:rsidRPr="004A0659" w:rsidRDefault="004A0659" w:rsidP="004A0659">
      <w:r w:rsidRPr="004A0659">
        <w:t>Comprende la realizzazione di inchieste sociali, la segnalazione di situazioni che necessitano di opportuni provvedimenti d</w:t>
      </w:r>
      <w:r w:rsidR="007176BC">
        <w:t>i tutela, curatela o della</w:t>
      </w:r>
      <w:r w:rsidRPr="004A0659">
        <w:t xml:space="preserve"> figura dell’amministratore di sostegno e la realizzazione degli interventi di supporto alla persona disposti dall’Autorità Giudiziaria.</w:t>
      </w:r>
    </w:p>
    <w:p w:rsidR="004A0659" w:rsidRPr="004A0659" w:rsidRDefault="004A0659" w:rsidP="004A0659">
      <w:pPr>
        <w:pStyle w:val="Titolo4"/>
      </w:pPr>
      <w:r w:rsidRPr="004A0659">
        <w:t>Modalità di accesso</w:t>
      </w:r>
    </w:p>
    <w:p w:rsidR="004A0659" w:rsidRPr="004A0659" w:rsidRDefault="004A0659" w:rsidP="004A0659">
      <w:r w:rsidRPr="004A0659">
        <w:t>I servizi vengono attivati:</w:t>
      </w:r>
    </w:p>
    <w:p w:rsidR="004A0659" w:rsidRPr="004A0659" w:rsidRDefault="004A0659" w:rsidP="004A0659">
      <w:r w:rsidRPr="004A0659">
        <w:t xml:space="preserve">• su richiesta dell’Autorità Giudiziaria competente; </w:t>
      </w:r>
    </w:p>
    <w:p w:rsidR="004A0659" w:rsidRPr="004A0659" w:rsidRDefault="004A0659" w:rsidP="004A0659">
      <w:r w:rsidRPr="004A0659">
        <w:t>• i</w:t>
      </w:r>
      <w:r w:rsidR="000B10B7">
        <w:t>n seguito a segnalazioni motivate</w:t>
      </w:r>
      <w:r w:rsidRPr="004A0659">
        <w:t xml:space="preserve"> all’Assistente Sociale competente per territorio di residenza della persona in difficoltà.</w:t>
      </w:r>
    </w:p>
    <w:p w:rsidR="004A0659" w:rsidRPr="004A0659" w:rsidRDefault="004A0659" w:rsidP="004A0659">
      <w:pPr>
        <w:pStyle w:val="Titolo4"/>
      </w:pPr>
      <w:r w:rsidRPr="004A0659">
        <w:lastRenderedPageBreak/>
        <w:t>A chi rivolgersi</w:t>
      </w:r>
    </w:p>
    <w:p w:rsidR="00E15845" w:rsidRDefault="004A0659" w:rsidP="00E15845">
      <w:r w:rsidRPr="00495ED6">
        <w:t xml:space="preserve">Per accedere al servizio occorre rivolgersi all'assistente sociale </w:t>
      </w:r>
      <w:r w:rsidR="00E15845" w:rsidRPr="00495ED6">
        <w:t>di riferimento indicata nel prospetto “ Servizio Socio Assistenziale sedi e orari ”o telefonare  per informazioni alla segreteria dal lunedì al venerdì ore 8,30 12,30/14,00 -17,00  tel:  0174/723869</w:t>
      </w:r>
    </w:p>
    <w:p w:rsidR="004A0659" w:rsidRPr="004A0659" w:rsidRDefault="004A0659" w:rsidP="004A0659"/>
    <w:p w:rsidR="00C967CB" w:rsidRPr="00C967CB" w:rsidRDefault="00C967CB" w:rsidP="00C967CB">
      <w:pPr>
        <w:pStyle w:val="Titolo2"/>
      </w:pPr>
      <w:r w:rsidRPr="00C967CB">
        <w:t xml:space="preserve">Centro diurno per disabili </w:t>
      </w:r>
    </w:p>
    <w:p w:rsidR="00C967CB" w:rsidRPr="00C967CB" w:rsidRDefault="00C967CB" w:rsidP="00C967CB">
      <w:r w:rsidRPr="00C967CB">
        <w:t xml:space="preserve">Il centro diurno per disabili offre interventi educativi ed assistenziali per promuovere l’autonomia e la socializzazione dei partecipanti. </w:t>
      </w:r>
    </w:p>
    <w:p w:rsidR="00C967CB" w:rsidRPr="00C967CB" w:rsidRDefault="00C967CB" w:rsidP="00C967CB">
      <w:pPr>
        <w:pStyle w:val="Titolo4"/>
      </w:pPr>
      <w:r w:rsidRPr="00C967CB">
        <w:t>Destinatari</w:t>
      </w:r>
    </w:p>
    <w:p w:rsidR="00C967CB" w:rsidRPr="00C967CB" w:rsidRDefault="00C967CB" w:rsidP="00C967CB">
      <w:r w:rsidRPr="00495ED6">
        <w:rPr>
          <w:bCs/>
        </w:rPr>
        <w:t>Il servizio è rivolto a persone ultra 18enni con disabilità intellettive e/o fisiche</w:t>
      </w:r>
      <w:r w:rsidRPr="00C967CB">
        <w:t>.</w:t>
      </w:r>
    </w:p>
    <w:p w:rsidR="00C967CB" w:rsidRPr="00C967CB" w:rsidRDefault="00C967CB" w:rsidP="00C967CB">
      <w:pPr>
        <w:pStyle w:val="Titolo4"/>
      </w:pPr>
      <w:r w:rsidRPr="00C967CB">
        <w:t>Caratteristiche del servizio</w:t>
      </w:r>
    </w:p>
    <w:p w:rsidR="00C967CB" w:rsidRPr="00C967CB" w:rsidRDefault="00C967CB" w:rsidP="00C967CB">
      <w:r w:rsidRPr="00C967CB">
        <w:t xml:space="preserve">Il centro diurno è aperto dal lunedì al </w:t>
      </w:r>
      <w:r w:rsidR="000B10B7">
        <w:t>venerdì .</w:t>
      </w:r>
    </w:p>
    <w:p w:rsidR="00C967CB" w:rsidRPr="00C967CB" w:rsidRDefault="00C967CB" w:rsidP="00C967CB">
      <w:r w:rsidRPr="00C967CB">
        <w:t>Le attività (individuali e di gruppo) si svolgono per 5 giorni settimanali dalle ore 9 alle ore 16. La frequenza può essere flessibile su progetti concordati con le famiglie.</w:t>
      </w:r>
    </w:p>
    <w:p w:rsidR="00C967CB" w:rsidRPr="00C967CB" w:rsidRDefault="00C967CB" w:rsidP="00C967CB">
      <w:r w:rsidRPr="00C967CB">
        <w:t>Il servizio si avvale della presenza costante di personale educativo e assistenziale qualificato.</w:t>
      </w:r>
    </w:p>
    <w:p w:rsidR="00C967CB" w:rsidRPr="00C967CB" w:rsidRDefault="00C967CB" w:rsidP="00C967CB">
      <w:pPr>
        <w:pStyle w:val="Titolo4"/>
      </w:pPr>
      <w:r w:rsidRPr="00C967CB">
        <w:t>Modalità di accesso</w:t>
      </w:r>
    </w:p>
    <w:p w:rsidR="00C967CB" w:rsidRPr="00C967CB" w:rsidRDefault="00C967CB" w:rsidP="00C967CB">
      <w:r w:rsidRPr="00C967CB">
        <w:t>Per accedere al servizio sono necessari:</w:t>
      </w:r>
    </w:p>
    <w:p w:rsidR="00C967CB" w:rsidRPr="00C967CB" w:rsidRDefault="00C967CB" w:rsidP="00C967CB">
      <w:r w:rsidRPr="00C967CB">
        <w:t>• la presentazione della domanda su apposito modulo;</w:t>
      </w:r>
    </w:p>
    <w:p w:rsidR="00C967CB" w:rsidRPr="00C967CB" w:rsidRDefault="00C967CB" w:rsidP="00C967CB">
      <w:r w:rsidRPr="00C967CB">
        <w:t>• l’esame della situazione da part</w:t>
      </w:r>
      <w:r w:rsidR="000B10B7">
        <w:t xml:space="preserve">e dell’Unità Multiprofessionale Valutativa Disabilità </w:t>
      </w:r>
      <w:r w:rsidRPr="00C967CB">
        <w:t xml:space="preserve"> e la definizione di un progetto personalizzato.</w:t>
      </w:r>
    </w:p>
    <w:p w:rsidR="00C967CB" w:rsidRPr="00C967CB" w:rsidRDefault="00C967CB" w:rsidP="00C967CB">
      <w:r w:rsidRPr="00C967CB">
        <w:t>Il servizio è gratuito, con la sola partecipazione finanziaria degli utenti al pagamento della mensa e del trasporto.</w:t>
      </w:r>
    </w:p>
    <w:p w:rsidR="00C967CB" w:rsidRPr="00C967CB" w:rsidRDefault="00C967CB" w:rsidP="00C967CB">
      <w:pPr>
        <w:pStyle w:val="Titolo4"/>
      </w:pPr>
      <w:r w:rsidRPr="00C967CB">
        <w:t>Le strutture sul territorio</w:t>
      </w:r>
    </w:p>
    <w:tbl>
      <w:tblPr>
        <w:tblStyle w:val="GridTable1LightAccent1"/>
        <w:tblW w:w="4500" w:type="pct"/>
        <w:tblLook w:val="04A0"/>
      </w:tblPr>
      <w:tblGrid>
        <w:gridCol w:w="2306"/>
        <w:gridCol w:w="2749"/>
        <w:gridCol w:w="1685"/>
        <w:gridCol w:w="2129"/>
      </w:tblGrid>
      <w:tr w:rsidR="00C967CB" w:rsidRPr="002F0AA8" w:rsidTr="00C967CB">
        <w:trPr>
          <w:cnfStyle w:val="100000000000"/>
        </w:trPr>
        <w:tc>
          <w:tcPr>
            <w:cnfStyle w:val="001000000000"/>
            <w:tcW w:w="1300" w:type="pct"/>
            <w:hideMark/>
          </w:tcPr>
          <w:p w:rsidR="00C967CB" w:rsidRPr="002F0AA8" w:rsidRDefault="00C967CB" w:rsidP="00C967CB">
            <w:pPr>
              <w:spacing w:after="160" w:line="259" w:lineRule="auto"/>
              <w:rPr>
                <w:b w:val="0"/>
              </w:rPr>
            </w:pPr>
            <w:r w:rsidRPr="002F0AA8">
              <w:rPr>
                <w:b w:val="0"/>
              </w:rPr>
              <w:t>Struttura</w:t>
            </w:r>
          </w:p>
        </w:tc>
        <w:tc>
          <w:tcPr>
            <w:tcW w:w="1550" w:type="pct"/>
            <w:hideMark/>
          </w:tcPr>
          <w:p w:rsidR="00C967CB" w:rsidRPr="002F0AA8" w:rsidRDefault="00C967CB" w:rsidP="00C967CB">
            <w:pPr>
              <w:spacing w:after="160" w:line="259" w:lineRule="auto"/>
              <w:cnfStyle w:val="100000000000"/>
              <w:rPr>
                <w:b w:val="0"/>
              </w:rPr>
            </w:pPr>
            <w:r w:rsidRPr="002F0AA8">
              <w:rPr>
                <w:b w:val="0"/>
              </w:rPr>
              <w:t>Indirizzo</w:t>
            </w:r>
          </w:p>
        </w:tc>
        <w:tc>
          <w:tcPr>
            <w:tcW w:w="950" w:type="pct"/>
            <w:hideMark/>
          </w:tcPr>
          <w:p w:rsidR="00C967CB" w:rsidRPr="002F0AA8" w:rsidRDefault="00C967CB" w:rsidP="00C967CB">
            <w:pPr>
              <w:spacing w:after="160" w:line="259" w:lineRule="auto"/>
              <w:cnfStyle w:val="100000000000"/>
              <w:rPr>
                <w:b w:val="0"/>
              </w:rPr>
            </w:pPr>
            <w:r w:rsidRPr="002F0AA8">
              <w:rPr>
                <w:b w:val="0"/>
              </w:rPr>
              <w:t>Telefono</w:t>
            </w:r>
          </w:p>
        </w:tc>
        <w:tc>
          <w:tcPr>
            <w:tcW w:w="1200" w:type="pct"/>
            <w:hideMark/>
          </w:tcPr>
          <w:p w:rsidR="00C967CB" w:rsidRPr="002F0AA8" w:rsidRDefault="00C967CB" w:rsidP="00C967CB">
            <w:pPr>
              <w:spacing w:after="160" w:line="259" w:lineRule="auto"/>
              <w:cnfStyle w:val="100000000000"/>
              <w:rPr>
                <w:b w:val="0"/>
              </w:rPr>
            </w:pPr>
            <w:r w:rsidRPr="002F0AA8">
              <w:rPr>
                <w:b w:val="0"/>
              </w:rPr>
              <w:t>Responsabile</w:t>
            </w:r>
          </w:p>
        </w:tc>
      </w:tr>
      <w:tr w:rsidR="00C967CB" w:rsidRPr="002F0AA8" w:rsidTr="00C967CB">
        <w:tc>
          <w:tcPr>
            <w:cnfStyle w:val="001000000000"/>
            <w:tcW w:w="1300" w:type="pct"/>
            <w:hideMark/>
          </w:tcPr>
          <w:p w:rsidR="00C967CB" w:rsidRPr="002F0AA8" w:rsidRDefault="00C967CB" w:rsidP="00C967CB">
            <w:pPr>
              <w:spacing w:after="160" w:line="259" w:lineRule="auto"/>
              <w:rPr>
                <w:b w:val="0"/>
              </w:rPr>
            </w:pPr>
            <w:r w:rsidRPr="002F0AA8">
              <w:rPr>
                <w:b w:val="0"/>
              </w:rPr>
              <w:t>Centro Diurno Socio – Terapeutico “IDEA 2”</w:t>
            </w:r>
          </w:p>
        </w:tc>
        <w:tc>
          <w:tcPr>
            <w:tcW w:w="1550" w:type="pct"/>
            <w:hideMark/>
          </w:tcPr>
          <w:p w:rsidR="00C967CB" w:rsidRPr="002F0AA8" w:rsidRDefault="00C967CB" w:rsidP="00C967CB">
            <w:pPr>
              <w:spacing w:after="160" w:line="259" w:lineRule="auto"/>
              <w:cnfStyle w:val="000000000000"/>
            </w:pPr>
            <w:r w:rsidRPr="002F0AA8">
              <w:t>Via XX Settembre, 3 - Ceva</w:t>
            </w:r>
          </w:p>
        </w:tc>
        <w:tc>
          <w:tcPr>
            <w:tcW w:w="950" w:type="pct"/>
            <w:hideMark/>
          </w:tcPr>
          <w:p w:rsidR="00C967CB" w:rsidRPr="002F0AA8" w:rsidRDefault="00C967CB" w:rsidP="00C967CB">
            <w:pPr>
              <w:spacing w:after="160" w:line="259" w:lineRule="auto"/>
              <w:cnfStyle w:val="000000000000"/>
            </w:pPr>
            <w:r w:rsidRPr="002F0AA8">
              <w:t>0174/723729</w:t>
            </w:r>
          </w:p>
        </w:tc>
        <w:tc>
          <w:tcPr>
            <w:tcW w:w="1200" w:type="pct"/>
            <w:hideMark/>
          </w:tcPr>
          <w:p w:rsidR="00C967CB" w:rsidRPr="002F0AA8" w:rsidRDefault="000B10B7" w:rsidP="00C967CB">
            <w:pPr>
              <w:spacing w:after="160" w:line="259" w:lineRule="auto"/>
              <w:cnfStyle w:val="000000000000"/>
            </w:pPr>
            <w:r w:rsidRPr="002F0AA8">
              <w:t>Barbara Parolin</w:t>
            </w:r>
          </w:p>
        </w:tc>
      </w:tr>
    </w:tbl>
    <w:p w:rsidR="007F502E" w:rsidRDefault="007F502E" w:rsidP="00C967CB">
      <w:pPr>
        <w:rPr>
          <w:b/>
          <w:bCs/>
        </w:rPr>
      </w:pPr>
    </w:p>
    <w:p w:rsidR="00E31C32" w:rsidRPr="00092133" w:rsidRDefault="00C967CB" w:rsidP="00092133">
      <w:pPr>
        <w:spacing w:after="0"/>
        <w:rPr>
          <w:rStyle w:val="Collegamentoipertestuale"/>
          <w:bCs/>
          <w:i/>
          <w:color w:val="0070C0"/>
          <w:u w:val="none"/>
        </w:rPr>
      </w:pPr>
      <w:r w:rsidRPr="00092133">
        <w:rPr>
          <w:bCs/>
          <w:i/>
          <w:color w:val="0070C0"/>
        </w:rPr>
        <w:t>A chi rivolgersi</w:t>
      </w:r>
    </w:p>
    <w:p w:rsidR="00E31C32" w:rsidRDefault="00E31C32" w:rsidP="00092133">
      <w:pPr>
        <w:spacing w:after="0"/>
      </w:pPr>
      <w:r w:rsidRPr="00495ED6">
        <w:t>Per accedere al servizio occorre rivolgersi all'assistente sociale di riferimento indicata nel prospetto “ Servizio Socio Assistenziale sedi e orari ”o telefonare  per informazioni alla segreteria dal lunedì al venerdì ore 8,30 12,30/14,00 -17,00  tel:  0174/723869</w:t>
      </w:r>
    </w:p>
    <w:p w:rsidR="007F502E" w:rsidRDefault="007F502E" w:rsidP="007F502E"/>
    <w:p w:rsidR="00495ED6" w:rsidRDefault="00495ED6" w:rsidP="007F502E"/>
    <w:p w:rsidR="00C967CB" w:rsidRPr="00C967CB" w:rsidRDefault="00C967CB" w:rsidP="00C967CB">
      <w:pPr>
        <w:pStyle w:val="Titolo2"/>
      </w:pPr>
      <w:r w:rsidRPr="00C967CB">
        <w:t xml:space="preserve">Educativa territoriale </w:t>
      </w:r>
    </w:p>
    <w:p w:rsidR="00C967CB" w:rsidRPr="00C967CB" w:rsidRDefault="00C967CB" w:rsidP="00C967CB">
      <w:r w:rsidRPr="00C967CB">
        <w:t>L’educativa territoriale promuove il benessere e la crescita evolutiva relazionale dei minori tramite un progetto educativo temporaneo che si avvale dell’intervento dell’Educatore Professionale.</w:t>
      </w:r>
    </w:p>
    <w:p w:rsidR="00C967CB" w:rsidRPr="00C967CB" w:rsidRDefault="00C967CB" w:rsidP="00C967CB">
      <w:pPr>
        <w:pStyle w:val="Titolo4"/>
      </w:pPr>
      <w:r w:rsidRPr="00C967CB">
        <w:t>Destinatari</w:t>
      </w:r>
    </w:p>
    <w:p w:rsidR="00C967CB" w:rsidRPr="001808B2" w:rsidRDefault="00C967CB" w:rsidP="00C967CB">
      <w:r w:rsidRPr="001808B2">
        <w:rPr>
          <w:bCs/>
        </w:rPr>
        <w:t>L’educativa territoriale è rivolta a bambini e ragazzi in situazione di disagio sociale e/o di handicap.</w:t>
      </w:r>
    </w:p>
    <w:p w:rsidR="00C967CB" w:rsidRPr="00C967CB" w:rsidRDefault="00C967CB" w:rsidP="00C967CB">
      <w:pPr>
        <w:pStyle w:val="Titolo4"/>
      </w:pPr>
      <w:r w:rsidRPr="00C967CB">
        <w:t>Caratteristiche del servizio:</w:t>
      </w:r>
    </w:p>
    <w:p w:rsidR="00C967CB" w:rsidRPr="00C967CB" w:rsidRDefault="00C967CB" w:rsidP="00C967CB">
      <w:r w:rsidRPr="00C967CB">
        <w:t>L’educativa territoriale viene realizzata attraverso progetti caratterizzati dalle seguenti attività:</w:t>
      </w:r>
    </w:p>
    <w:p w:rsidR="00C967CB" w:rsidRPr="00C967CB" w:rsidRDefault="00C967CB" w:rsidP="00C967CB">
      <w:r w:rsidRPr="00C967CB">
        <w:lastRenderedPageBreak/>
        <w:t xml:space="preserve">• appoggio </w:t>
      </w:r>
      <w:r w:rsidR="00495ED6">
        <w:t>socio-</w:t>
      </w:r>
      <w:r w:rsidRPr="00C967CB">
        <w:t xml:space="preserve">educativo al </w:t>
      </w:r>
      <w:r w:rsidR="00495ED6">
        <w:t>minore e al suo nucleo familiare</w:t>
      </w:r>
      <w:r w:rsidRPr="00C967CB">
        <w:t>;</w:t>
      </w:r>
    </w:p>
    <w:p w:rsidR="00C967CB" w:rsidRPr="00C967CB" w:rsidRDefault="00C967CB" w:rsidP="00C967CB">
      <w:r w:rsidRPr="00C967CB">
        <w:t>• sostegno alla partecipazione del minore a contesti sociali extra-familiari;</w:t>
      </w:r>
    </w:p>
    <w:p w:rsidR="00C967CB" w:rsidRPr="00C967CB" w:rsidRDefault="00C967CB" w:rsidP="00C967CB">
      <w:r w:rsidRPr="00C967CB">
        <w:t>•</w:t>
      </w:r>
      <w:r w:rsidR="00495ED6">
        <w:t>sviluppo delle autonomie personali e di integrazione</w:t>
      </w:r>
      <w:r w:rsidRPr="00C967CB">
        <w:t>.</w:t>
      </w:r>
    </w:p>
    <w:p w:rsidR="00C967CB" w:rsidRPr="00C967CB" w:rsidRDefault="00C967CB" w:rsidP="00C967CB">
      <w:pPr>
        <w:pStyle w:val="Titolo4"/>
      </w:pPr>
      <w:r w:rsidRPr="00C967CB">
        <w:t>Modalità di accesso al servizio:</w:t>
      </w:r>
    </w:p>
    <w:p w:rsidR="00C967CB" w:rsidRPr="00C967CB" w:rsidRDefault="00C967CB" w:rsidP="00C967CB">
      <w:r w:rsidRPr="00C967CB">
        <w:t>Per accedere all’educativa territoriale sono necessari:</w:t>
      </w:r>
    </w:p>
    <w:p w:rsidR="00C967CB" w:rsidRPr="00C967CB" w:rsidRDefault="00C967CB" w:rsidP="00C967CB">
      <w:r w:rsidRPr="00C967CB">
        <w:t xml:space="preserve">• la richiesta dell’intervento da parte della famiglia del minore, con la compilazione dell’apposito modulo; </w:t>
      </w:r>
    </w:p>
    <w:p w:rsidR="00C967CB" w:rsidRPr="00C967CB" w:rsidRDefault="00C967CB" w:rsidP="00C967CB">
      <w:pPr>
        <w:pStyle w:val="Titolo4"/>
      </w:pPr>
      <w:r w:rsidRPr="00C967CB">
        <w:t>A chi rivolgersi</w:t>
      </w:r>
    </w:p>
    <w:p w:rsidR="00C967CB" w:rsidRPr="00E31C32" w:rsidRDefault="00E31C32" w:rsidP="00C967CB">
      <w:pPr>
        <w:rPr>
          <w:rStyle w:val="Collegamentoipertestuale"/>
          <w:color w:val="auto"/>
          <w:u w:val="none"/>
        </w:rPr>
      </w:pPr>
      <w:r w:rsidRPr="00495ED6">
        <w:t>Per accedere al servizio occorre rivolgersi all'assistente sociale di riferimento indicata nel prospetto “ Servizio Socio Assistenziale sedi e orari ”o telefonare  per informazioni alla segreteria dal lunedì al venerdì ore 8,30 12,30/14,00 -17,00  tel:  0174/723869.</w:t>
      </w:r>
    </w:p>
    <w:p w:rsidR="00DB7812" w:rsidRDefault="00DB7812" w:rsidP="00C967CB">
      <w:pPr>
        <w:rPr>
          <w:rStyle w:val="Collegamentoipertestuale"/>
        </w:rPr>
      </w:pPr>
    </w:p>
    <w:p w:rsidR="00495ED6" w:rsidRDefault="00495ED6" w:rsidP="00C967CB">
      <w:pPr>
        <w:rPr>
          <w:rStyle w:val="Collegamentoipertestuale"/>
        </w:rPr>
      </w:pPr>
    </w:p>
    <w:p w:rsidR="00DB7812" w:rsidRPr="004A0659" w:rsidRDefault="00DB7812" w:rsidP="00DB7812">
      <w:pPr>
        <w:pStyle w:val="Titolo2"/>
      </w:pPr>
      <w:r>
        <w:t>Interventi economici per la domiciliarità</w:t>
      </w:r>
      <w:r w:rsidRPr="004A0659">
        <w:t xml:space="preserve"> </w:t>
      </w:r>
    </w:p>
    <w:p w:rsidR="00DB7812" w:rsidRPr="004A0659" w:rsidRDefault="00DB7812" w:rsidP="00DB7812">
      <w:r>
        <w:t>E’</w:t>
      </w:r>
      <w:r w:rsidRPr="004A0659">
        <w:t xml:space="preserve"> un contributo economico a favore di nuclei familiari che vogliono garantire la permanenza a domicilio di un anziano gravemente non autosufficiente</w:t>
      </w:r>
      <w:r>
        <w:t xml:space="preserve"> o di un disabile</w:t>
      </w:r>
      <w:r w:rsidR="00495ED6">
        <w:t>.</w:t>
      </w:r>
      <w:r w:rsidRPr="004A0659">
        <w:t xml:space="preserve"> </w:t>
      </w:r>
    </w:p>
    <w:p w:rsidR="00DB7812" w:rsidRPr="004A0659" w:rsidRDefault="00DB7812" w:rsidP="00DB7812">
      <w:pPr>
        <w:pStyle w:val="Titolo4"/>
      </w:pPr>
      <w:r w:rsidRPr="004A0659">
        <w:t xml:space="preserve">Destinatari </w:t>
      </w:r>
    </w:p>
    <w:p w:rsidR="00DB7812" w:rsidRPr="004A0659" w:rsidRDefault="00DB7812" w:rsidP="00DB7812">
      <w:r w:rsidRPr="001808B2">
        <w:rPr>
          <w:bCs/>
        </w:rPr>
        <w:t>Il servizio è rivolto ad anziani  non autosufficienti valutati dall'Unità di Valutazione Geriatrica (U.V.G.)</w:t>
      </w:r>
      <w:r w:rsidRPr="001808B2">
        <w:t xml:space="preserve">  o a</w:t>
      </w:r>
      <w:r w:rsidRPr="00495ED6">
        <w:t xml:space="preserve"> disabili valutati dall’Unità Multiprofessionale  valutazione Disabili ( UMVD).</w:t>
      </w:r>
      <w:r w:rsidRPr="004A0659">
        <w:t xml:space="preserve"> </w:t>
      </w:r>
    </w:p>
    <w:p w:rsidR="00DB7812" w:rsidRPr="004A0659" w:rsidRDefault="00DB7812" w:rsidP="00DB7812">
      <w:pPr>
        <w:pStyle w:val="Titolo4"/>
      </w:pPr>
      <w:r w:rsidRPr="004A0659">
        <w:t xml:space="preserve">Caratteristiche del servizio </w:t>
      </w:r>
    </w:p>
    <w:p w:rsidR="00DB7812" w:rsidRPr="004A0659" w:rsidRDefault="00DB7812" w:rsidP="00DB7812">
      <w:r w:rsidRPr="004A0659">
        <w:t>Il servizio favorisce l'instaurarsi di un rapporto di lavoro direttamente con una persona o tramite agenzie, con la qualifica di Assistente Domiciliare o Operatore Socio Sanitario o collaboratrice familiare con regolare contratto di lavoro</w:t>
      </w:r>
      <w:r w:rsidR="00495ED6">
        <w:t xml:space="preserve"> o, in alternativa, la valorizzazione del lavoro di cura</w:t>
      </w:r>
      <w:r w:rsidRPr="004A0659">
        <w:t>. L'Assistente Sociale definisce un progetto personalizzato con la famiglia nel quale vengono previste periodiche verifiche per il monitoraggio dell'assistenza fornita al</w:t>
      </w:r>
      <w:r>
        <w:t xml:space="preserve">la persona. </w:t>
      </w:r>
    </w:p>
    <w:p w:rsidR="00DB7812" w:rsidRPr="004A0659" w:rsidRDefault="00DB7812" w:rsidP="00DB7812">
      <w:pPr>
        <w:pStyle w:val="Titolo4"/>
        <w:tabs>
          <w:tab w:val="left" w:pos="3465"/>
        </w:tabs>
      </w:pPr>
      <w:r w:rsidRPr="004A0659">
        <w:t xml:space="preserve">Modalità di accesso </w:t>
      </w:r>
      <w:r>
        <w:tab/>
      </w:r>
    </w:p>
    <w:p w:rsidR="00495ED6" w:rsidRDefault="00DB7812" w:rsidP="00DB7812">
      <w:r w:rsidRPr="004A0659">
        <w:t>Per accedere al</w:t>
      </w:r>
      <w:r w:rsidR="00495ED6">
        <w:t xml:space="preserve"> servizio occorre presentare una richiesta corredata della prevista documentazione. </w:t>
      </w:r>
    </w:p>
    <w:p w:rsidR="007F502E" w:rsidRDefault="007F502E" w:rsidP="007F502E">
      <w:pPr>
        <w:pStyle w:val="Titolo4"/>
      </w:pPr>
      <w:r w:rsidRPr="00C967CB">
        <w:t>A chi rivolgersi</w:t>
      </w:r>
    </w:p>
    <w:p w:rsidR="00DB7812" w:rsidRPr="004A0659" w:rsidRDefault="00E31C32" w:rsidP="00DB7812">
      <w:r w:rsidRPr="00495ED6">
        <w:t>Per accedere al servizio occorre rivolgersi all'assistente sociale di riferimento indicata nel prospetto “ Servizio Socio Assistenziale sedi e orari ”o telefonare  per informazioni alla segreteria dal lunedì al venerdì ore 8,30 12,30/14,00 -17,00  tel:  0174/723869.</w:t>
      </w:r>
    </w:p>
    <w:p w:rsidR="00DB7812" w:rsidRDefault="00DB7812" w:rsidP="00C967CB"/>
    <w:p w:rsidR="00495ED6" w:rsidRPr="00C967CB" w:rsidRDefault="00495ED6" w:rsidP="00C967CB"/>
    <w:p w:rsidR="00C967CB" w:rsidRPr="00C967CB" w:rsidRDefault="00C967CB" w:rsidP="00C967CB">
      <w:pPr>
        <w:pStyle w:val="Titolo2"/>
      </w:pPr>
      <w:r w:rsidRPr="00C967CB">
        <w:t xml:space="preserve">Inserimenti in presidi residenziali </w:t>
      </w:r>
    </w:p>
    <w:p w:rsidR="00C967CB" w:rsidRPr="00C967CB" w:rsidRDefault="00C967CB" w:rsidP="00C967CB">
      <w:r w:rsidRPr="00C967CB">
        <w:t xml:space="preserve">L’inserimento consiste in prestazioni di aiuto </w:t>
      </w:r>
      <w:r w:rsidR="00AF0D9A">
        <w:t>e accoglienza in un contesto abitativo idoneo ai bisogni della persona.</w:t>
      </w:r>
      <w:r w:rsidRPr="00C967CB">
        <w:t xml:space="preserve"> L’inserimento ha tendenzialmente carattere temporaneo, in base al progetto personalizzato.</w:t>
      </w:r>
    </w:p>
    <w:p w:rsidR="00C967CB" w:rsidRPr="00C967CB" w:rsidRDefault="00C967CB" w:rsidP="00C967CB">
      <w:pPr>
        <w:pStyle w:val="Titolo4"/>
      </w:pPr>
      <w:r w:rsidRPr="00C967CB">
        <w:t>Destinatari</w:t>
      </w:r>
    </w:p>
    <w:p w:rsidR="00C967CB" w:rsidRPr="00AF0D9A" w:rsidRDefault="00C967CB" w:rsidP="00C967CB">
      <w:r w:rsidRPr="00AF0D9A">
        <w:rPr>
          <w:bCs/>
        </w:rPr>
        <w:t>Il servizio è rivolto ad anziani, disabili, minori, madre-bambino</w:t>
      </w:r>
      <w:r w:rsidRPr="00AF0D9A">
        <w:t>.</w:t>
      </w:r>
    </w:p>
    <w:p w:rsidR="00C967CB" w:rsidRPr="00C967CB" w:rsidRDefault="00C967CB" w:rsidP="00C967CB">
      <w:pPr>
        <w:pStyle w:val="Titolo4"/>
      </w:pPr>
      <w:r w:rsidRPr="00C967CB">
        <w:t>Caratteristiche del servizio</w:t>
      </w:r>
    </w:p>
    <w:p w:rsidR="00AF0D9A" w:rsidRDefault="00C967CB" w:rsidP="00C967CB">
      <w:r w:rsidRPr="00C967CB">
        <w:t xml:space="preserve">La scelta del presidio più idoneo per l’utente viene effettuata al momento della definizione del progetto individualizzato. Esistono diverse tipologie di presidi residenziali, a seconda del tipo di servizi offerti </w:t>
      </w:r>
    </w:p>
    <w:p w:rsidR="00C967CB" w:rsidRPr="00C967CB" w:rsidRDefault="00C967CB" w:rsidP="00C967CB">
      <w:r w:rsidRPr="00C967CB">
        <w:t>• Residenze Assistenziali;</w:t>
      </w:r>
    </w:p>
    <w:p w:rsidR="00C967CB" w:rsidRPr="00C967CB" w:rsidRDefault="00C967CB" w:rsidP="00C967CB">
      <w:r w:rsidRPr="00C967CB">
        <w:lastRenderedPageBreak/>
        <w:t>• Comunità alloggio;</w:t>
      </w:r>
    </w:p>
    <w:p w:rsidR="00C967CB" w:rsidRPr="00C967CB" w:rsidRDefault="00C967CB" w:rsidP="00C967CB">
      <w:r w:rsidRPr="00C967CB">
        <w:t>• Gruppi Appartamento;</w:t>
      </w:r>
    </w:p>
    <w:p w:rsidR="00C967CB" w:rsidRPr="00C967CB" w:rsidRDefault="00C967CB" w:rsidP="00C967CB">
      <w:r w:rsidRPr="00C967CB">
        <w:t>• Case Famiglia;</w:t>
      </w:r>
    </w:p>
    <w:p w:rsidR="00C967CB" w:rsidRPr="00C967CB" w:rsidRDefault="00C967CB" w:rsidP="00C967CB">
      <w:r w:rsidRPr="00C967CB">
        <w:t>• Pronta accoglienza.</w:t>
      </w:r>
    </w:p>
    <w:p w:rsidR="00C967CB" w:rsidRPr="00C967CB" w:rsidRDefault="00C967CB" w:rsidP="00C967CB">
      <w:pPr>
        <w:pStyle w:val="Titolo4"/>
      </w:pPr>
      <w:r w:rsidRPr="00C967CB">
        <w:t>Modalità di accesso</w:t>
      </w:r>
    </w:p>
    <w:p w:rsidR="00C967CB" w:rsidRPr="00C967CB" w:rsidRDefault="00C967CB" w:rsidP="00C967CB">
      <w:r w:rsidRPr="00C967CB">
        <w:t>L’inserimento avviene</w:t>
      </w:r>
      <w:r w:rsidR="007176BC">
        <w:t xml:space="preserve"> in base al progetto  valutato con l’Assistente Sociale. N</w:t>
      </w:r>
      <w:r w:rsidRPr="00C967CB">
        <w:t>el progetto sono previsti anche gli oneri a carico della persona e le eventuali quote di integrazione della retta coperte dal Servizio Socio-Assistenziale.</w:t>
      </w:r>
    </w:p>
    <w:p w:rsidR="00C967CB" w:rsidRPr="00AF0D9A" w:rsidRDefault="00C967CB" w:rsidP="00C967CB">
      <w:pPr>
        <w:pStyle w:val="Titolo4"/>
      </w:pPr>
      <w:r w:rsidRPr="00AF0D9A">
        <w:t>A chi rivolgersi</w:t>
      </w:r>
    </w:p>
    <w:p w:rsidR="00384290" w:rsidRDefault="00DB3A43" w:rsidP="00AF0D9A">
      <w:r w:rsidRPr="00AF0D9A">
        <w:t>Per accedere al servizio occorre rivolgersi all'assistente sociale di riferimento indicata nel prospetto “ Servizio Socio Assistenziale sedi e orari ”o telefonare  per informazioni alla segreteria dal lunedì al venerdì ore 8,30 12,30/14,00 -17,00  tel:  0174/723869</w:t>
      </w:r>
      <w:bookmarkStart w:id="0" w:name="_GoBack"/>
      <w:bookmarkEnd w:id="0"/>
    </w:p>
    <w:p w:rsidR="00AF0D9A" w:rsidRDefault="00AF0D9A" w:rsidP="00AF0D9A"/>
    <w:p w:rsidR="00AF0D9A" w:rsidRDefault="00AF0D9A" w:rsidP="00AF0D9A"/>
    <w:p w:rsidR="00C967CB" w:rsidRPr="00C967CB" w:rsidRDefault="00C967CB" w:rsidP="00C967CB">
      <w:pPr>
        <w:pStyle w:val="Titolo2"/>
      </w:pPr>
      <w:r w:rsidRPr="00C967CB">
        <w:t xml:space="preserve">Inserimenti in presidi residenziali convenzionati per anziani non autosufficienti </w:t>
      </w:r>
      <w:r w:rsidR="00AF0D9A">
        <w:t>o disabili</w:t>
      </w:r>
    </w:p>
    <w:p w:rsidR="00C967CB" w:rsidRPr="00C967CB" w:rsidRDefault="00C967CB" w:rsidP="00C967CB">
      <w:r w:rsidRPr="00C967CB">
        <w:t xml:space="preserve">Il Servizio è finalizzato a mediare l’inserimento, anche temporaneo, di anziani non autosufficienti </w:t>
      </w:r>
      <w:r w:rsidR="00AF0D9A">
        <w:t xml:space="preserve"> o disabili </w:t>
      </w:r>
      <w:r w:rsidRPr="00C967CB">
        <w:t>in strutture residenzia</w:t>
      </w:r>
      <w:r w:rsidR="000B10B7">
        <w:t>li convenzionate con l’A.S.L. CN 1</w:t>
      </w:r>
      <w:r w:rsidRPr="00C967CB">
        <w:t>.</w:t>
      </w:r>
    </w:p>
    <w:p w:rsidR="00C967CB" w:rsidRPr="00C967CB" w:rsidRDefault="00C967CB" w:rsidP="00C967CB">
      <w:pPr>
        <w:pStyle w:val="Titolo4"/>
      </w:pPr>
      <w:r w:rsidRPr="00C967CB">
        <w:t>Destinatari</w:t>
      </w:r>
    </w:p>
    <w:p w:rsidR="00C967CB" w:rsidRPr="00C967CB" w:rsidRDefault="00C967CB" w:rsidP="00C967CB">
      <w:r w:rsidRPr="00AF0D9A">
        <w:rPr>
          <w:bCs/>
        </w:rPr>
        <w:t>Anziani non autosufficienti</w:t>
      </w:r>
      <w:r w:rsidR="00AF0D9A" w:rsidRPr="00AF0D9A">
        <w:rPr>
          <w:bCs/>
        </w:rPr>
        <w:t>, disabili  con bisogni di assistenza tutelare</w:t>
      </w:r>
      <w:r w:rsidRPr="00C967CB">
        <w:t>.</w:t>
      </w:r>
    </w:p>
    <w:p w:rsidR="00C967CB" w:rsidRPr="00C967CB" w:rsidRDefault="00C967CB" w:rsidP="00C967CB">
      <w:pPr>
        <w:pStyle w:val="Titolo4"/>
      </w:pPr>
      <w:r w:rsidRPr="00C967CB">
        <w:t>Modalità di accesso</w:t>
      </w:r>
    </w:p>
    <w:p w:rsidR="00C967CB" w:rsidRPr="00C967CB" w:rsidRDefault="00C967CB" w:rsidP="00C967CB">
      <w:r w:rsidRPr="00C967CB">
        <w:t>Per accedere al servizio sono necessari:</w:t>
      </w:r>
    </w:p>
    <w:p w:rsidR="00C967CB" w:rsidRPr="00C967CB" w:rsidRDefault="00C967CB" w:rsidP="00C967CB">
      <w:r w:rsidRPr="00C967CB">
        <w:t xml:space="preserve">• la presentazione della domanda su apposito modulo; </w:t>
      </w:r>
    </w:p>
    <w:p w:rsidR="00C967CB" w:rsidRPr="00C967CB" w:rsidRDefault="00C967CB" w:rsidP="00C967CB">
      <w:r w:rsidRPr="00C967CB">
        <w:t xml:space="preserve">• l’esame della situazione da parte dell’Unità Valutativa Geriatrica (U.V.G.) </w:t>
      </w:r>
      <w:r w:rsidR="00AF0D9A">
        <w:t xml:space="preserve">o dell’Unità Valutativa Multidimensionali Disabili (U.M.V.D.) </w:t>
      </w:r>
      <w:r w:rsidRPr="00C967CB">
        <w:t>e la definizione di un progetto individualizzato.</w:t>
      </w:r>
    </w:p>
    <w:p w:rsidR="00C967CB" w:rsidRPr="00C967CB" w:rsidRDefault="00C967CB" w:rsidP="00C967CB">
      <w:r w:rsidRPr="00C967CB">
        <w:t xml:space="preserve">E’ previsto il pagamento di una quota della retta a carico della persona, direttamente al presidio in cui viene inserita. Il </w:t>
      </w:r>
      <w:r w:rsidRPr="00C967CB">
        <w:rPr>
          <w:b/>
          <w:bCs/>
        </w:rPr>
        <w:t>Servizio Sociale Associato</w:t>
      </w:r>
      <w:r w:rsidRPr="00C967CB">
        <w:t xml:space="preserve"> può partecipare all’integrazione della </w:t>
      </w:r>
      <w:r w:rsidR="008A5EA4">
        <w:t xml:space="preserve">componente sociale della </w:t>
      </w:r>
      <w:r w:rsidRPr="00C967CB">
        <w:t>retta in caso di motivata indisponibilità della persona inseri</w:t>
      </w:r>
      <w:r w:rsidR="000B10B7">
        <w:t xml:space="preserve">ta </w:t>
      </w:r>
      <w:r w:rsidRPr="00C967CB">
        <w:t>.</w:t>
      </w:r>
    </w:p>
    <w:p w:rsidR="00C967CB" w:rsidRPr="008A5EA4" w:rsidRDefault="00C967CB" w:rsidP="00C967CB">
      <w:pPr>
        <w:pStyle w:val="Titolo4"/>
      </w:pPr>
      <w:r w:rsidRPr="008A5EA4">
        <w:t>A chi rivolgersi</w:t>
      </w:r>
    </w:p>
    <w:p w:rsidR="008A5EA4" w:rsidRDefault="008A5EA4" w:rsidP="008A5EA4">
      <w:r w:rsidRPr="00AF0D9A">
        <w:t>Per accedere al servizio occorre rivolgersi all'assistente sociale di riferimento indicata nel prospetto “ Servizio Socio Assistenziale sedi e orari ”o telefonare  per informazioni alla segreteria dal lunedì al venerdì ore 8,30 12,30/14,00 -17,00  tel:  0174/723869</w:t>
      </w:r>
    </w:p>
    <w:p w:rsidR="008A5EA4" w:rsidRDefault="008A5EA4" w:rsidP="008A5EA4"/>
    <w:p w:rsidR="00AC60E3" w:rsidRPr="00AC60E3" w:rsidRDefault="00AC60E3" w:rsidP="00AC60E3">
      <w:pPr>
        <w:pStyle w:val="Titolo2"/>
      </w:pPr>
      <w:r w:rsidRPr="00AC60E3">
        <w:t xml:space="preserve">Servizio assistenza domiciliare </w:t>
      </w:r>
    </w:p>
    <w:p w:rsidR="00AC60E3" w:rsidRPr="00AC60E3" w:rsidRDefault="00AC60E3" w:rsidP="00AC60E3">
      <w:r w:rsidRPr="00AC60E3">
        <w:t xml:space="preserve">Il servizio di assistenza domiciliare (S.A.D.) intende favorire l'autonomia e la permanenza nella propria casa e nella propria famiglia. Assicura un aiuto professionale all'utente o al suo care giver, cioè famiglia o altra persona che si prende cura con continuità del suo benessere. </w:t>
      </w:r>
    </w:p>
    <w:p w:rsidR="00AC60E3" w:rsidRPr="00AC60E3" w:rsidRDefault="00AC60E3" w:rsidP="00AC60E3">
      <w:pPr>
        <w:pStyle w:val="Titolo4"/>
      </w:pPr>
      <w:r w:rsidRPr="00AC60E3">
        <w:t>Destinatari</w:t>
      </w:r>
    </w:p>
    <w:p w:rsidR="00AC60E3" w:rsidRPr="00AC60E3" w:rsidRDefault="00AC60E3" w:rsidP="00AC60E3">
      <w:r w:rsidRPr="00AC60E3">
        <w:t xml:space="preserve">Il servizio è rivolto a persone o nuclei familiari in situazione di disagio </w:t>
      </w:r>
      <w:r w:rsidR="008A5EA4">
        <w:t xml:space="preserve">che ne compromette in modo </w:t>
      </w:r>
      <w:r w:rsidRPr="00AC60E3">
        <w:t>parziale o totale</w:t>
      </w:r>
      <w:r w:rsidR="008A5EA4">
        <w:t xml:space="preserve"> il livello di autonomia </w:t>
      </w:r>
      <w:r w:rsidRPr="00AC60E3">
        <w:t xml:space="preserve"> da essere impossibilitati anche temporaneamente, a provvedere al soddisfacimento dei propri bisogni personali, domestici e relazionali.</w:t>
      </w:r>
    </w:p>
    <w:p w:rsidR="00AC60E3" w:rsidRPr="00AC60E3" w:rsidRDefault="00AC60E3" w:rsidP="00AC60E3">
      <w:pPr>
        <w:pStyle w:val="Titolo4"/>
      </w:pPr>
      <w:r w:rsidRPr="00AC60E3">
        <w:lastRenderedPageBreak/>
        <w:t>Caratteristiche del servizio</w:t>
      </w:r>
    </w:p>
    <w:p w:rsidR="00AC60E3" w:rsidRPr="00AC60E3" w:rsidRDefault="00AC60E3" w:rsidP="00AC60E3">
      <w:r w:rsidRPr="00AC60E3">
        <w:t>Il Servizio Assistenza Domiciliare assicura, all’utente e alla propria famiglia, un supporto professionale nei seguenti aspetti:</w:t>
      </w:r>
    </w:p>
    <w:p w:rsidR="00AC60E3" w:rsidRPr="00AC60E3" w:rsidRDefault="00AC60E3" w:rsidP="00AC60E3">
      <w:r w:rsidRPr="00AC60E3">
        <w:t>• igiene personale dell’anziano;</w:t>
      </w:r>
    </w:p>
    <w:p w:rsidR="00AC60E3" w:rsidRPr="00AC60E3" w:rsidRDefault="00AC60E3" w:rsidP="00AC60E3">
      <w:r w:rsidRPr="00AC60E3">
        <w:t>• vita di relazione e accesso ai servizi indispensabili;</w:t>
      </w:r>
    </w:p>
    <w:p w:rsidR="00AC60E3" w:rsidRPr="00AC60E3" w:rsidRDefault="00AC60E3" w:rsidP="00AC60E3">
      <w:r w:rsidRPr="00AC60E3">
        <w:t>• governo dell’ambiente di vita dell’anziano, per soddisfare i bisogni essenziali di pulizia e igiene ambientale.</w:t>
      </w:r>
    </w:p>
    <w:p w:rsidR="00AC60E3" w:rsidRPr="00AC60E3" w:rsidRDefault="00AC60E3" w:rsidP="00AC60E3">
      <w:r w:rsidRPr="00AC60E3">
        <w:t>Il servizio si avvale di pers</w:t>
      </w:r>
      <w:r w:rsidR="007176BC">
        <w:t xml:space="preserve">onale  </w:t>
      </w:r>
      <w:r w:rsidRPr="00AC60E3">
        <w:t xml:space="preserve"> O.S.S. (Oper</w:t>
      </w:r>
      <w:r w:rsidR="007176BC">
        <w:t>atore Socio Sanitario) alle dipendenze dell’E</w:t>
      </w:r>
      <w:r w:rsidRPr="00AC60E3">
        <w:t>nte</w:t>
      </w:r>
      <w:r w:rsidR="007176BC">
        <w:t xml:space="preserve"> o della Cooperativa aggiudicataria dell’ erogazione</w:t>
      </w:r>
      <w:r w:rsidRPr="00AC60E3">
        <w:t>.</w:t>
      </w:r>
    </w:p>
    <w:p w:rsidR="00AC60E3" w:rsidRPr="00AC60E3" w:rsidRDefault="00AC60E3" w:rsidP="00AC60E3">
      <w:r w:rsidRPr="00AC60E3">
        <w:t>Il servizio è attivo:</w:t>
      </w:r>
    </w:p>
    <w:p w:rsidR="00AC60E3" w:rsidRPr="00AC60E3" w:rsidRDefault="000B10B7" w:rsidP="00AC60E3">
      <w:r>
        <w:t xml:space="preserve">• </w:t>
      </w:r>
      <w:r w:rsidR="00EF4B9A">
        <w:t>In orario diurno dal lunedì alla domenica</w:t>
      </w:r>
      <w:r w:rsidR="007176BC">
        <w:t>.</w:t>
      </w:r>
    </w:p>
    <w:p w:rsidR="00AC60E3" w:rsidRPr="00AC60E3" w:rsidRDefault="00AC60E3" w:rsidP="00AC60E3">
      <w:pPr>
        <w:pStyle w:val="Titolo4"/>
      </w:pPr>
      <w:r w:rsidRPr="00AC60E3">
        <w:t>Modalità di accesso</w:t>
      </w:r>
    </w:p>
    <w:p w:rsidR="00AC60E3" w:rsidRPr="00AC60E3" w:rsidRDefault="00AC60E3" w:rsidP="00AC60E3">
      <w:r w:rsidRPr="00AC60E3">
        <w:t xml:space="preserve">E’ necessaria la compilazione di un modulo di attivazione </w:t>
      </w:r>
      <w:r w:rsidR="008A5EA4">
        <w:t>corredato della prevista documentazione. I</w:t>
      </w:r>
      <w:r w:rsidR="007176BC">
        <w:t>l progetto è validato dalla competente Unità Valutativa Socio-Sanitaria</w:t>
      </w:r>
    </w:p>
    <w:p w:rsidR="00AC60E3" w:rsidRPr="008A5EA4" w:rsidRDefault="00AC60E3" w:rsidP="00AC60E3">
      <w:pPr>
        <w:pStyle w:val="Titolo4"/>
      </w:pPr>
      <w:r w:rsidRPr="008A5EA4">
        <w:t>A chi rivolgersi</w:t>
      </w:r>
    </w:p>
    <w:p w:rsidR="00384290" w:rsidRDefault="00307FA8" w:rsidP="00307FA8">
      <w:r w:rsidRPr="00AF0D9A">
        <w:t>Per accedere al servizio occorre rivolgersi all'assistente sociale di riferimento indicata nel prospetto “ Servizio Socio Assistenziale sedi e orari ”o telefonare  per informazioni alla segreteria dal lunedì al venerdì ore 8,30 12,30/14,00 -17,00  tel:  0174/723869</w:t>
      </w:r>
    </w:p>
    <w:p w:rsidR="00307FA8" w:rsidRDefault="00307FA8" w:rsidP="00307FA8"/>
    <w:p w:rsidR="009A6324" w:rsidRPr="009A6324" w:rsidRDefault="009A6324" w:rsidP="009A6324">
      <w:pPr>
        <w:pStyle w:val="Titolo2"/>
      </w:pPr>
      <w:r w:rsidRPr="009A6324">
        <w:t xml:space="preserve">Sostegno all’inserimento occupazionale </w:t>
      </w:r>
    </w:p>
    <w:p w:rsidR="009A6324" w:rsidRPr="009A6324" w:rsidRDefault="009A6324" w:rsidP="009A6324">
      <w:r w:rsidRPr="009A6324">
        <w:t>Il servizio di sostegno all’inserimento occupazionale elabora un progetto temporaneo finalizzato all’accompagnamento del soggetto svantaggiato, comprendente il rafforzamento delle competenze lavorative, il supporto personale e familiare, l’integrazione nelle attività produttive.</w:t>
      </w:r>
    </w:p>
    <w:p w:rsidR="009A6324" w:rsidRPr="009A6324" w:rsidRDefault="009A6324" w:rsidP="009A6324">
      <w:pPr>
        <w:pStyle w:val="Titolo4"/>
      </w:pPr>
      <w:r w:rsidRPr="009A6324">
        <w:t>Destinatari</w:t>
      </w:r>
    </w:p>
    <w:p w:rsidR="009A6324" w:rsidRPr="00307FA8" w:rsidRDefault="009A6324" w:rsidP="009A6324">
      <w:r w:rsidRPr="00307FA8">
        <w:rPr>
          <w:bCs/>
        </w:rPr>
        <w:t>Il sostegno all’inserimento occupazionale è rivolto a:</w:t>
      </w:r>
    </w:p>
    <w:p w:rsidR="009A6324" w:rsidRPr="00307FA8" w:rsidRDefault="009A6324" w:rsidP="009A6324">
      <w:r w:rsidRPr="00307FA8">
        <w:rPr>
          <w:bCs/>
        </w:rPr>
        <w:t>• soggetti portatori di handicap certificati;</w:t>
      </w:r>
    </w:p>
    <w:p w:rsidR="009A6324" w:rsidRPr="00307FA8" w:rsidRDefault="009A6324" w:rsidP="009A6324">
      <w:r w:rsidRPr="00307FA8">
        <w:rPr>
          <w:bCs/>
        </w:rPr>
        <w:t>• minori in età lavorativa a rischio socio-sanitario;</w:t>
      </w:r>
    </w:p>
    <w:p w:rsidR="009A6324" w:rsidRPr="00307FA8" w:rsidRDefault="009A6324" w:rsidP="009A6324">
      <w:r w:rsidRPr="00307FA8">
        <w:rPr>
          <w:bCs/>
        </w:rPr>
        <w:t>• persone multiproblematiche con obiettive difficoltà all’integrazione socio-lavorativa.</w:t>
      </w:r>
    </w:p>
    <w:p w:rsidR="009A6324" w:rsidRPr="009A6324" w:rsidRDefault="009A6324" w:rsidP="009A6324">
      <w:pPr>
        <w:pStyle w:val="Titolo4"/>
      </w:pPr>
      <w:r w:rsidRPr="009A6324">
        <w:t>Caratteristiche del servizio</w:t>
      </w:r>
    </w:p>
    <w:p w:rsidR="009A6324" w:rsidRPr="009A6324" w:rsidRDefault="009A6324" w:rsidP="009A6324">
      <w:r w:rsidRPr="009A6324">
        <w:t xml:space="preserve">Il servizio realizza diverse misure </w:t>
      </w:r>
      <w:r w:rsidR="00C91F12">
        <w:t xml:space="preserve"> per le persone non occupabili</w:t>
      </w:r>
      <w:r w:rsidR="00EF4B9A">
        <w:t xml:space="preserve"> </w:t>
      </w:r>
      <w:r w:rsidR="00C47FD2">
        <w:t xml:space="preserve"> e </w:t>
      </w:r>
      <w:r w:rsidRPr="009A6324">
        <w:t>di sostegno all’occupabilità</w:t>
      </w:r>
      <w:r w:rsidR="00EF4B9A">
        <w:t xml:space="preserve"> per le persone in situazione di svantaggio</w:t>
      </w:r>
      <w:r w:rsidR="00C91F12">
        <w:t>,</w:t>
      </w:r>
      <w:r w:rsidRPr="009A6324">
        <w:t xml:space="preserve"> in collaborazione con i Centri per l’Impiego e le Agenzie Formative del territorio. Tra le varie iniziative, assumono rilievo </w:t>
      </w:r>
      <w:r w:rsidR="00307FA8">
        <w:t>i tirocini</w:t>
      </w:r>
      <w:r w:rsidRPr="009A6324">
        <w:t xml:space="preserve"> formativi-orientativi e/o socializzanti, le segnalazioni a progetti territoriali finalizzati all’occupazione </w:t>
      </w:r>
      <w:r w:rsidR="00EF4B9A">
        <w:t>delle fasce deboli</w:t>
      </w:r>
      <w:r w:rsidR="00307FA8">
        <w:t xml:space="preserve"> e i PASS (Progetti Inclusione Attiva Sostenibile)</w:t>
      </w:r>
      <w:r w:rsidR="00EF4B9A">
        <w:t xml:space="preserve"> </w:t>
      </w:r>
      <w:r w:rsidRPr="009A6324">
        <w:t>.</w:t>
      </w:r>
    </w:p>
    <w:p w:rsidR="009A6324" w:rsidRPr="009A6324" w:rsidRDefault="009A6324" w:rsidP="009A6324">
      <w:pPr>
        <w:pStyle w:val="Titolo4"/>
      </w:pPr>
      <w:r w:rsidRPr="009A6324">
        <w:t>Modalità di accesso</w:t>
      </w:r>
    </w:p>
    <w:p w:rsidR="009A6324" w:rsidRPr="009A6324" w:rsidRDefault="009A6324" w:rsidP="009A6324">
      <w:r w:rsidRPr="009A6324">
        <w:t>Alle iniziative di sostegno all’inserimento occupazionale si accede presentando una richiesta all’assistente sociale a cui seguono la definizione e la condivisione di un progetto personalizzato di inserimento occupazionale.</w:t>
      </w:r>
    </w:p>
    <w:p w:rsidR="00384290" w:rsidRDefault="009A6324" w:rsidP="00307FA8">
      <w:pPr>
        <w:pStyle w:val="Titolo4"/>
      </w:pPr>
      <w:r w:rsidRPr="00307FA8">
        <w:t>A chi rivolgersi</w:t>
      </w:r>
    </w:p>
    <w:p w:rsidR="00307FA8" w:rsidRDefault="00307FA8" w:rsidP="00307FA8">
      <w:r w:rsidRPr="00AF0D9A">
        <w:t>Per accedere al servizio occorre rivolgersi all'assistente sociale di riferimento indicata nel prospetto “ Servizio Socio Assistenziale sedi e orari ”o telefonare  per informazioni alla segreteria dal lunedì al venerdì ore 8,30 12,30/14,00 -17,00  tel:  0174/723869</w:t>
      </w:r>
    </w:p>
    <w:p w:rsidR="00307FA8" w:rsidRPr="00307FA8" w:rsidRDefault="00307FA8" w:rsidP="00307FA8"/>
    <w:p w:rsidR="00AC724E" w:rsidRPr="00AC724E" w:rsidRDefault="00AC724E" w:rsidP="00AC724E">
      <w:pPr>
        <w:pStyle w:val="Titolo2"/>
      </w:pPr>
      <w:r w:rsidRPr="00AC724E">
        <w:t xml:space="preserve">Telesoccorso e teleassistenza </w:t>
      </w:r>
    </w:p>
    <w:p w:rsidR="00AC724E" w:rsidRPr="00AC724E" w:rsidRDefault="00AC724E" w:rsidP="00AC724E">
      <w:r w:rsidRPr="00AC724E">
        <w:t>I servizi di telesoccorso e di teleassistenza sono finalizzati a dare maggiore tranquillità e sicurezza alle persone che vivono sole o che si trovano in una situazione di disagio ed ai loro familiari, tramite l’utilizzo del telefono.</w:t>
      </w:r>
    </w:p>
    <w:p w:rsidR="00AC724E" w:rsidRPr="00AC724E" w:rsidRDefault="00AC724E" w:rsidP="00AC724E">
      <w:pPr>
        <w:pStyle w:val="Titolo4"/>
      </w:pPr>
      <w:r w:rsidRPr="00AC724E">
        <w:t>Destinatari</w:t>
      </w:r>
    </w:p>
    <w:p w:rsidR="00AC724E" w:rsidRPr="00AC724E" w:rsidRDefault="00AC724E" w:rsidP="00AC724E">
      <w:r w:rsidRPr="00307FA8">
        <w:rPr>
          <w:bCs/>
        </w:rPr>
        <w:t>Il telesoccorso e la teleassistenza sono rivolti a persone anziane, sole o con problemi di salute o di inabilità anche temporanei</w:t>
      </w:r>
      <w:r w:rsidRPr="00AC724E">
        <w:rPr>
          <w:b/>
          <w:bCs/>
        </w:rPr>
        <w:t>.</w:t>
      </w:r>
    </w:p>
    <w:p w:rsidR="00AC724E" w:rsidRPr="00AC724E" w:rsidRDefault="00AC724E" w:rsidP="00AC724E">
      <w:pPr>
        <w:pStyle w:val="Titolo4"/>
      </w:pPr>
      <w:r w:rsidRPr="00AC724E">
        <w:t>Caratteristiche del servizio</w:t>
      </w:r>
    </w:p>
    <w:p w:rsidR="00AC724E" w:rsidRPr="00AC724E" w:rsidRDefault="00AC724E" w:rsidP="00AC724E">
      <w:r w:rsidRPr="00AC724E">
        <w:t>Il telesoccorso prevede l’attivazione di un allarme direttamente collegato con una Centrale Operativa funzionante 24 ore su 24. Attraverso la pressione di un pulsante si attiva un collegamento viva – voce con un operatore che si prende carico del problema ed attiva il tipo di soccorso ritenuto più idoneo in base alle indicazioni rice</w:t>
      </w:r>
      <w:r w:rsidR="00EF4B9A">
        <w:t>vute dalla persona interessata.</w:t>
      </w:r>
    </w:p>
    <w:p w:rsidR="00AC724E" w:rsidRPr="00AC724E" w:rsidRDefault="00AC724E" w:rsidP="00AC724E">
      <w:pPr>
        <w:pStyle w:val="Titolo4"/>
      </w:pPr>
      <w:r w:rsidRPr="00AC724E">
        <w:t>Modalità di accesso</w:t>
      </w:r>
    </w:p>
    <w:p w:rsidR="00614933" w:rsidRDefault="00AC724E" w:rsidP="00614933">
      <w:r w:rsidRPr="00AC724E">
        <w:t>Per l’allacciamento al servizio è necessaria la compilazione di un modulo di atti</w:t>
      </w:r>
      <w:r w:rsidR="001C498C">
        <w:t>vazione.</w:t>
      </w:r>
    </w:p>
    <w:p w:rsidR="00307FA8" w:rsidRDefault="00307FA8" w:rsidP="00307FA8">
      <w:pPr>
        <w:pStyle w:val="Titolo4"/>
      </w:pPr>
      <w:r w:rsidRPr="00307FA8">
        <w:t>A chi rivolgersi</w:t>
      </w:r>
    </w:p>
    <w:p w:rsidR="00307FA8" w:rsidRDefault="00307FA8" w:rsidP="00307FA8">
      <w:r w:rsidRPr="00AF0D9A">
        <w:t>Per accedere al servizio occorre rivolgersi all'assistente sociale di riferimento indicata nel prospetto “ Servizio Socio Assistenziale sedi e orari ”o telefonare  per informazioni alla segreteria dal lunedì al venerdì ore 8,30 12,30/14,00 -17,00  tel:  0174/723869</w:t>
      </w:r>
    </w:p>
    <w:p w:rsidR="00AC724E" w:rsidRDefault="00AC724E" w:rsidP="00AC724E"/>
    <w:p w:rsidR="00614933" w:rsidRPr="00AC724E" w:rsidRDefault="00614933" w:rsidP="00AC724E"/>
    <w:sectPr w:rsidR="00614933" w:rsidRPr="00AC724E" w:rsidSect="005B22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738"/>
    <w:multiLevelType w:val="hybridMultilevel"/>
    <w:tmpl w:val="E6D2A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7484"/>
    <w:rsid w:val="00054513"/>
    <w:rsid w:val="00075F8C"/>
    <w:rsid w:val="00087D22"/>
    <w:rsid w:val="00092133"/>
    <w:rsid w:val="000A58E0"/>
    <w:rsid w:val="000B10B7"/>
    <w:rsid w:val="000C72DD"/>
    <w:rsid w:val="000D0557"/>
    <w:rsid w:val="00130075"/>
    <w:rsid w:val="00164308"/>
    <w:rsid w:val="001808B2"/>
    <w:rsid w:val="001C498C"/>
    <w:rsid w:val="00242CBB"/>
    <w:rsid w:val="002A0D6D"/>
    <w:rsid w:val="002B4F61"/>
    <w:rsid w:val="002E61F4"/>
    <w:rsid w:val="002F0AA8"/>
    <w:rsid w:val="00302B36"/>
    <w:rsid w:val="00307FA8"/>
    <w:rsid w:val="00327618"/>
    <w:rsid w:val="00384290"/>
    <w:rsid w:val="003B11C8"/>
    <w:rsid w:val="003C27EF"/>
    <w:rsid w:val="00495ED6"/>
    <w:rsid w:val="004A0659"/>
    <w:rsid w:val="00547595"/>
    <w:rsid w:val="0057364F"/>
    <w:rsid w:val="005B11C4"/>
    <w:rsid w:val="005B227B"/>
    <w:rsid w:val="00614933"/>
    <w:rsid w:val="00621FA0"/>
    <w:rsid w:val="006270C4"/>
    <w:rsid w:val="006857B3"/>
    <w:rsid w:val="00686E68"/>
    <w:rsid w:val="006A29F3"/>
    <w:rsid w:val="006C5B98"/>
    <w:rsid w:val="006D7336"/>
    <w:rsid w:val="006F60BC"/>
    <w:rsid w:val="007176BC"/>
    <w:rsid w:val="00757552"/>
    <w:rsid w:val="007854C3"/>
    <w:rsid w:val="007E07E8"/>
    <w:rsid w:val="007F4928"/>
    <w:rsid w:val="007F502E"/>
    <w:rsid w:val="008A5EA4"/>
    <w:rsid w:val="008C6B71"/>
    <w:rsid w:val="008D7A74"/>
    <w:rsid w:val="009644F2"/>
    <w:rsid w:val="009827EF"/>
    <w:rsid w:val="009A6324"/>
    <w:rsid w:val="00A01E0D"/>
    <w:rsid w:val="00A211B4"/>
    <w:rsid w:val="00A80FAA"/>
    <w:rsid w:val="00AC60E3"/>
    <w:rsid w:val="00AC724E"/>
    <w:rsid w:val="00AF0D9A"/>
    <w:rsid w:val="00C47FD2"/>
    <w:rsid w:val="00C85050"/>
    <w:rsid w:val="00C91F12"/>
    <w:rsid w:val="00C967CB"/>
    <w:rsid w:val="00CE73DE"/>
    <w:rsid w:val="00D329CC"/>
    <w:rsid w:val="00D5575B"/>
    <w:rsid w:val="00DB3A43"/>
    <w:rsid w:val="00DB7812"/>
    <w:rsid w:val="00DD7484"/>
    <w:rsid w:val="00E15845"/>
    <w:rsid w:val="00E31C32"/>
    <w:rsid w:val="00E411D5"/>
    <w:rsid w:val="00E74AE6"/>
    <w:rsid w:val="00EF4B9A"/>
    <w:rsid w:val="00F024BE"/>
    <w:rsid w:val="00F438F4"/>
    <w:rsid w:val="00F44D8F"/>
    <w:rsid w:val="00F65D4B"/>
    <w:rsid w:val="00F7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513"/>
  </w:style>
  <w:style w:type="paragraph" w:styleId="Titolo1">
    <w:name w:val="heading 1"/>
    <w:basedOn w:val="Normale"/>
    <w:link w:val="Titolo1Carattere"/>
    <w:uiPriority w:val="9"/>
    <w:rsid w:val="00DD7484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E41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7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74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7484"/>
    <w:rPr>
      <w:rFonts w:asciiTheme="majorHAnsi" w:eastAsia="Times New Roman" w:hAnsiTheme="majorHAnsi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11D5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74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74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621FA0"/>
    <w:rPr>
      <w:color w:val="0563C1" w:themeColor="hyperlink"/>
      <w:u w:val="single"/>
    </w:rPr>
  </w:style>
  <w:style w:type="table" w:customStyle="1" w:styleId="GridTable1LightAccent1">
    <w:name w:val="Grid Table 1 Light Accent 1"/>
    <w:basedOn w:val="Tabellanormale"/>
    <w:uiPriority w:val="46"/>
    <w:rsid w:val="00C850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6D73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rsid w:val="00DD7484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E41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7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74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7484"/>
    <w:rPr>
      <w:rFonts w:asciiTheme="majorHAnsi" w:eastAsia="Times New Roman" w:hAnsiTheme="majorHAnsi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11D5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74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74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621FA0"/>
    <w:rPr>
      <w:color w:val="0563C1" w:themeColor="hyperlink"/>
      <w:u w:val="single"/>
    </w:rPr>
  </w:style>
  <w:style w:type="table" w:customStyle="1" w:styleId="GridTable1LightAccent1">
    <w:name w:val="Grid Table 1 Light Accent 1"/>
    <w:basedOn w:val="Tabellanormale"/>
    <w:uiPriority w:val="46"/>
    <w:rsid w:val="00C850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6D73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eceva.infosys.it/html/attIstrMinInc.asp" TargetMode="External"/><Relationship Id="rId13" Type="http://schemas.openxmlformats.org/officeDocument/2006/relationships/hyperlink" Target="http://socialeceva.infosys.it/html/AffFam.asp" TargetMode="External"/><Relationship Id="rId18" Type="http://schemas.openxmlformats.org/officeDocument/2006/relationships/hyperlink" Target="http://socialeceva.infosys.it/html/InsPresRes.asp" TargetMode="External"/><Relationship Id="rId26" Type="http://schemas.openxmlformats.org/officeDocument/2006/relationships/hyperlink" Target="http://socialeceva.infosys.it/html/ServAssDom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cialeceva.infosys.it/html/AffFam.asp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socialeceva.infosys.it/html/AssEcon.asp" TargetMode="External"/><Relationship Id="rId12" Type="http://schemas.openxmlformats.org/officeDocument/2006/relationships/hyperlink" Target="http://socialeceva.infosys.it/html/SostInsOcc.asp" TargetMode="External"/><Relationship Id="rId17" Type="http://schemas.openxmlformats.org/officeDocument/2006/relationships/hyperlink" Target="http://socialeceva.infosys.it/html/EduTerrit.asp" TargetMode="External"/><Relationship Id="rId25" Type="http://schemas.openxmlformats.org/officeDocument/2006/relationships/hyperlink" Target="http://socialeceva.infosys.it/html/InsPresResConv.as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ocialeceva.infosys.it/html/CentroDiuDis.asp" TargetMode="External"/><Relationship Id="rId20" Type="http://schemas.openxmlformats.org/officeDocument/2006/relationships/hyperlink" Target="http://socialeceva.infosys.it/html/SostInsOcc.asp" TargetMode="External"/><Relationship Id="rId29" Type="http://schemas.openxmlformats.org/officeDocument/2006/relationships/hyperlink" Target="http://socialeceva.infosys.it/html/attIstrMinInc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cialeceva.infosys.it/html/AffFam.asp" TargetMode="External"/><Relationship Id="rId11" Type="http://schemas.openxmlformats.org/officeDocument/2006/relationships/hyperlink" Target="http://socialeceva.infosys.it/html/ServAssDom.asp" TargetMode="External"/><Relationship Id="rId24" Type="http://schemas.openxmlformats.org/officeDocument/2006/relationships/hyperlink" Target="http://socialeceva.infosys.it/html/InsPresRes.as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ocialeceva.infosys.it/html/AdoNazInt.asp" TargetMode="External"/><Relationship Id="rId15" Type="http://schemas.openxmlformats.org/officeDocument/2006/relationships/hyperlink" Target="http://socialeceva.infosys.it/html/attIstrMinInc.asp" TargetMode="External"/><Relationship Id="rId23" Type="http://schemas.openxmlformats.org/officeDocument/2006/relationships/hyperlink" Target="http://socialeceva.infosys.it/html/attIstrMinInc.asp" TargetMode="External"/><Relationship Id="rId28" Type="http://schemas.openxmlformats.org/officeDocument/2006/relationships/hyperlink" Target="http://socialeceva.infosys.it/html/AssEcon.asp" TargetMode="External"/><Relationship Id="rId10" Type="http://schemas.openxmlformats.org/officeDocument/2006/relationships/hyperlink" Target="http://socialeceva.infosys.it/html/InsPresRes.asp" TargetMode="External"/><Relationship Id="rId19" Type="http://schemas.openxmlformats.org/officeDocument/2006/relationships/hyperlink" Target="http://socialeceva.infosys.it/html/ServAssDom.asp" TargetMode="External"/><Relationship Id="rId31" Type="http://schemas.openxmlformats.org/officeDocument/2006/relationships/hyperlink" Target="http://socialeceva.infosys.it/html/dovesiamo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aleceva.infosys.it/html/EduTerrit.asp" TargetMode="External"/><Relationship Id="rId14" Type="http://schemas.openxmlformats.org/officeDocument/2006/relationships/hyperlink" Target="http://socialeceva.infosys.it/html/AssEcon.asp" TargetMode="External"/><Relationship Id="rId22" Type="http://schemas.openxmlformats.org/officeDocument/2006/relationships/hyperlink" Target="http://socialeceva.infosys.it/html/AssEcon.asp" TargetMode="External"/><Relationship Id="rId27" Type="http://schemas.openxmlformats.org/officeDocument/2006/relationships/hyperlink" Target="http://socialeceva.infosys.it/html/TelAss.asp" TargetMode="External"/><Relationship Id="rId30" Type="http://schemas.openxmlformats.org/officeDocument/2006/relationships/hyperlink" Target="http://socialeceva.infosys.it/html/SostInsOcc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Mamino</dc:creator>
  <cp:lastModifiedBy>Anna Aschero</cp:lastModifiedBy>
  <cp:revision>33</cp:revision>
  <cp:lastPrinted>2016-12-06T08:54:00Z</cp:lastPrinted>
  <dcterms:created xsi:type="dcterms:W3CDTF">2016-11-22T10:31:00Z</dcterms:created>
  <dcterms:modified xsi:type="dcterms:W3CDTF">2016-12-21T17:55:00Z</dcterms:modified>
</cp:coreProperties>
</file>